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5B447742"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704676">
        <w:rPr>
          <w:rFonts w:ascii="Arial" w:eastAsia="MS Mincho" w:hAnsi="Arial" w:cs="Arial"/>
          <w:b/>
          <w:sz w:val="24"/>
          <w:szCs w:val="24"/>
          <w:lang w:val="en-US"/>
        </w:rPr>
        <w:t>09500</w:t>
      </w:r>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4FC49E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748D7" w:rsidRPr="004748D7">
        <w:rPr>
          <w:rFonts w:ascii="Arial" w:hAnsi="Arial" w:cs="Arial"/>
          <w:sz w:val="22"/>
        </w:rPr>
        <w:t xml:space="preserve">Discussion on remaining issues in RRM requirements for unified TCI in R17 </w:t>
      </w:r>
      <w:proofErr w:type="spellStart"/>
      <w:r w:rsidR="004748D7" w:rsidRPr="004748D7">
        <w:rPr>
          <w:rFonts w:ascii="Arial" w:hAnsi="Arial" w:cs="Arial"/>
          <w:sz w:val="22"/>
        </w:rPr>
        <w:t>feMIMO</w:t>
      </w:r>
      <w:proofErr w:type="spellEnd"/>
    </w:p>
    <w:p w14:paraId="0BF78C31" w14:textId="4A25808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73BB8" w:rsidRPr="00673BB8">
        <w:rPr>
          <w:rFonts w:ascii="Arial" w:hAnsi="Arial" w:cs="Arial"/>
          <w:sz w:val="22"/>
          <w:lang w:val="en-US"/>
        </w:rPr>
        <w:t>9.18.2.1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39D0C0" w14:textId="7E6B9B07" w:rsidR="00B95682" w:rsidRDefault="00617145" w:rsidP="00A95F20">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w:t>
      </w:r>
      <w:r w:rsidR="003F6895">
        <w:rPr>
          <w:rFonts w:eastAsiaTheme="minorEastAsia"/>
          <w:lang w:eastAsia="zh-CN"/>
        </w:rPr>
        <w:t>101-bis-e and 102-</w:t>
      </w:r>
      <w:r w:rsidR="000C6B2D">
        <w:rPr>
          <w:rFonts w:eastAsiaTheme="minorEastAsia"/>
          <w:lang w:eastAsia="zh-CN"/>
        </w:rPr>
        <w:t>e</w:t>
      </w:r>
      <w:r w:rsidR="003F6895">
        <w:rPr>
          <w:rFonts w:eastAsiaTheme="minorEastAsia"/>
          <w:lang w:eastAsia="zh-CN"/>
        </w:rPr>
        <w:t xml:space="preserve">, </w:t>
      </w:r>
      <w:r w:rsidR="003F6895">
        <w:rPr>
          <w:rFonts w:eastAsia="宋体"/>
          <w:lang w:eastAsia="zh-CN"/>
        </w:rPr>
        <w:t xml:space="preserve">for Unified TCI, WF </w:t>
      </w:r>
      <w:r w:rsidR="003F6895" w:rsidRPr="00582D6F">
        <w:rPr>
          <w:rFonts w:eastAsia="宋体"/>
          <w:lang w:eastAsia="zh-CN"/>
        </w:rPr>
        <w:t>R4-2202</w:t>
      </w:r>
      <w:r w:rsidR="003F6895">
        <w:rPr>
          <w:rFonts w:eastAsia="宋体"/>
          <w:lang w:eastAsia="zh-CN"/>
        </w:rPr>
        <w:t xml:space="preserve">666 [1] </w:t>
      </w:r>
      <w:r w:rsidR="003F6895">
        <w:rPr>
          <w:rFonts w:eastAsia="宋体" w:hint="eastAsia"/>
          <w:lang w:eastAsia="zh-CN"/>
        </w:rPr>
        <w:t>and</w:t>
      </w:r>
      <w:r w:rsidR="003F6895">
        <w:rPr>
          <w:rFonts w:eastAsia="宋体"/>
          <w:lang w:eastAsia="zh-CN"/>
        </w:rPr>
        <w:t xml:space="preserve"> </w:t>
      </w:r>
      <w:r w:rsidR="00CD3A10">
        <w:rPr>
          <w:rFonts w:eastAsia="宋体"/>
          <w:lang w:eastAsia="zh-CN"/>
        </w:rPr>
        <w:t xml:space="preserve">WF </w:t>
      </w:r>
      <w:r w:rsidR="00CD3A10" w:rsidRPr="00582D6F">
        <w:rPr>
          <w:rFonts w:eastAsia="宋体"/>
          <w:lang w:eastAsia="zh-CN"/>
        </w:rPr>
        <w:t>R4-220</w:t>
      </w:r>
      <w:r w:rsidR="00CD3A10">
        <w:rPr>
          <w:rFonts w:eastAsia="宋体"/>
          <w:lang w:eastAsia="zh-CN"/>
        </w:rPr>
        <w:t xml:space="preserve">6943 [2] </w:t>
      </w:r>
      <w:r w:rsidR="003F6895">
        <w:rPr>
          <w:rFonts w:eastAsia="宋体"/>
          <w:lang w:eastAsia="zh-CN"/>
        </w:rPr>
        <w:t xml:space="preserve">are agreed. </w:t>
      </w:r>
      <w:r w:rsidR="003F6895">
        <w:rPr>
          <w:rFonts w:eastAsiaTheme="minorEastAsia" w:hint="eastAsia"/>
          <w:lang w:eastAsia="zh-CN"/>
        </w:rPr>
        <w:t>A</w:t>
      </w:r>
      <w:r w:rsidR="003F6895">
        <w:rPr>
          <w:rFonts w:eastAsiaTheme="minorEastAsia"/>
          <w:lang w:eastAsia="zh-CN"/>
        </w:rPr>
        <w:t xml:space="preserve">dditionally, based on recent progress in RAN1 on this issue, our view on the </w:t>
      </w:r>
      <w:r w:rsidR="0078062D">
        <w:rPr>
          <w:rFonts w:eastAsiaTheme="minorEastAsia"/>
          <w:lang w:eastAsia="zh-CN"/>
        </w:rPr>
        <w:t xml:space="preserve">RRM requirements for </w:t>
      </w:r>
      <w:r w:rsidR="003F6895">
        <w:rPr>
          <w:rFonts w:eastAsiaTheme="minorEastAsia"/>
          <w:lang w:eastAsia="zh-CN"/>
        </w:rPr>
        <w:t>Unified TCI is provided.</w:t>
      </w:r>
    </w:p>
    <w:p w14:paraId="25828FF6" w14:textId="77777777" w:rsidR="00A95F20" w:rsidRPr="00A95F20" w:rsidRDefault="00A95F20" w:rsidP="00A95F20">
      <w:pPr>
        <w:overflowPunct/>
        <w:autoSpaceDE/>
        <w:autoSpaceDN/>
        <w:adjustRightInd/>
        <w:jc w:val="both"/>
        <w:textAlignment w:val="auto"/>
        <w:rPr>
          <w:rFonts w:eastAsiaTheme="minorEastAsia"/>
          <w:lang w:eastAsia="zh-CN"/>
        </w:rPr>
      </w:pPr>
    </w:p>
    <w:p w14:paraId="6821DA08" w14:textId="5B67DEA0" w:rsidR="007957E4" w:rsidRPr="007957E4" w:rsidRDefault="002A1D39" w:rsidP="00CC00D6">
      <w:pPr>
        <w:pStyle w:val="1"/>
        <w:rPr>
          <w:rFonts w:eastAsia="宋体"/>
          <w:lang w:eastAsia="zh-CN"/>
        </w:rPr>
      </w:pPr>
      <w:r w:rsidRPr="00C96D46">
        <w:rPr>
          <w:rFonts w:eastAsia="宋体"/>
          <w:lang w:eastAsia="zh-CN"/>
        </w:rPr>
        <w:t>Discussion</w:t>
      </w:r>
    </w:p>
    <w:p w14:paraId="3D170DBA" w14:textId="3D9BB5C3" w:rsidR="00330D93" w:rsidRPr="00330D93" w:rsidRDefault="00EF61E0" w:rsidP="00021D2B">
      <w:pPr>
        <w:pStyle w:val="2"/>
        <w:tabs>
          <w:tab w:val="clear" w:pos="3270"/>
          <w:tab w:val="num" w:pos="709"/>
        </w:tabs>
        <w:spacing w:after="240"/>
        <w:ind w:left="0" w:right="200" w:firstLine="0"/>
        <w:rPr>
          <w:lang w:eastAsia="zh-CN"/>
        </w:rPr>
      </w:pPr>
      <w:r>
        <w:rPr>
          <w:lang w:eastAsia="zh-CN"/>
        </w:rPr>
        <w:t>Clarification of UL TCI known condition</w:t>
      </w:r>
    </w:p>
    <w:p w14:paraId="16CAF9D7" w14:textId="4894AAAC" w:rsidR="00EF61E0" w:rsidRDefault="00EF61E0" w:rsidP="00E3312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RAN4 101-bis-e</w:t>
      </w:r>
      <w:r w:rsidR="00DB3532">
        <w:rPr>
          <w:rFonts w:eastAsia="宋体"/>
          <w:lang w:eastAsia="zh-CN"/>
        </w:rPr>
        <w:t xml:space="preserve"> and RAN4 102-e</w:t>
      </w:r>
      <w:r>
        <w:rPr>
          <w:rFonts w:eastAsia="宋体"/>
          <w:lang w:eastAsia="zh-CN"/>
        </w:rPr>
        <w:t>, the following was agreed.</w:t>
      </w:r>
    </w:p>
    <w:p w14:paraId="0A6461F4" w14:textId="77D3358D" w:rsidR="00FE3581" w:rsidRDefault="00C03205" w:rsidP="00E3312B">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7CBA50E3" wp14:editId="14C81B55">
                <wp:extent cx="5892800" cy="4196862"/>
                <wp:effectExtent l="0" t="0" r="12700"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4196862"/>
                        </a:xfrm>
                        <a:prstGeom prst="rect">
                          <a:avLst/>
                        </a:prstGeom>
                        <a:solidFill>
                          <a:srgbClr val="FFFFFF"/>
                        </a:solidFill>
                        <a:ln w="9525">
                          <a:solidFill>
                            <a:srgbClr val="000000"/>
                          </a:solidFill>
                          <a:miter lim="800000"/>
                          <a:headEnd/>
                          <a:tailEnd/>
                        </a:ln>
                      </wps:spPr>
                      <wps:txbx>
                        <w:txbxContent>
                          <w:p w14:paraId="422B4266" w14:textId="5CEF8894" w:rsidR="00F26F9E" w:rsidRPr="00780202" w:rsidRDefault="00F26F9E" w:rsidP="00C03205">
                            <w:pPr>
                              <w:rPr>
                                <w:rFonts w:eastAsiaTheme="minorEastAsia"/>
                                <w:b/>
                                <w:sz w:val="18"/>
                                <w:u w:val="single"/>
                                <w:lang w:eastAsia="zh-CN"/>
                              </w:rPr>
                            </w:pPr>
                            <w:r w:rsidRPr="00780202">
                              <w:rPr>
                                <w:rFonts w:eastAsiaTheme="minorEastAsia"/>
                                <w:b/>
                                <w:sz w:val="18"/>
                                <w:u w:val="single"/>
                                <w:lang w:eastAsia="zh-CN"/>
                              </w:rPr>
                              <w:t>Agreements in RAN4 #101-bis-e</w:t>
                            </w:r>
                          </w:p>
                          <w:p w14:paraId="109F0CDD" w14:textId="77777777" w:rsidR="00F26F9E" w:rsidRPr="00780202" w:rsidRDefault="00F26F9E" w:rsidP="00C03205">
                            <w:pPr>
                              <w:spacing w:after="120"/>
                              <w:rPr>
                                <w:rFonts w:eastAsiaTheme="minorEastAsia"/>
                                <w:sz w:val="18"/>
                                <w:u w:val="single"/>
                                <w:lang w:eastAsia="zh-CN"/>
                              </w:rPr>
                            </w:pPr>
                            <w:r w:rsidRPr="00780202">
                              <w:rPr>
                                <w:rFonts w:eastAsiaTheme="minorEastAsia"/>
                                <w:sz w:val="18"/>
                                <w:u w:val="single"/>
                                <w:lang w:eastAsia="zh-CN"/>
                              </w:rPr>
                              <w:t>MAC-CE based UL TCI state switching delay in separate UL/DL mode</w:t>
                            </w:r>
                          </w:p>
                          <w:p w14:paraId="40BD2A8A" w14:textId="77777777" w:rsidR="00F26F9E" w:rsidRPr="007D736C" w:rsidRDefault="00F26F9E" w:rsidP="00C03205">
                            <w:pPr>
                              <w:pStyle w:val="ab"/>
                              <w:numPr>
                                <w:ilvl w:val="0"/>
                                <w:numId w:val="15"/>
                              </w:numPr>
                              <w:overflowPunct/>
                              <w:autoSpaceDE/>
                              <w:autoSpaceDN/>
                              <w:adjustRightInd/>
                              <w:spacing w:after="120"/>
                              <w:ind w:left="720"/>
                              <w:contextualSpacing w:val="0"/>
                              <w:textAlignment w:val="auto"/>
                              <w:rPr>
                                <w:rFonts w:eastAsiaTheme="minorEastAsia"/>
                                <w:sz w:val="18"/>
                                <w:lang w:eastAsia="zh-CN"/>
                              </w:rPr>
                            </w:pPr>
                            <w:r w:rsidRPr="007D736C">
                              <w:rPr>
                                <w:rFonts w:eastAsiaTheme="minorEastAsia"/>
                                <w:sz w:val="18"/>
                                <w:lang w:eastAsia="zh-CN"/>
                              </w:rPr>
                              <w:t xml:space="preserve">Known TCI case: </w:t>
                            </w:r>
                          </w:p>
                          <w:p w14:paraId="3415C913" w14:textId="77777777" w:rsidR="00F26F9E" w:rsidRPr="007D736C" w:rsidRDefault="00F26F9E" w:rsidP="00C03205">
                            <w:pPr>
                              <w:pStyle w:val="ab"/>
                              <w:numPr>
                                <w:ilvl w:val="1"/>
                                <w:numId w:val="15"/>
                              </w:numPr>
                              <w:overflowPunct/>
                              <w:autoSpaceDE/>
                              <w:autoSpaceDN/>
                              <w:adjustRightInd/>
                              <w:spacing w:after="120"/>
                              <w:contextualSpacing w:val="0"/>
                              <w:textAlignment w:val="auto"/>
                              <w:rPr>
                                <w:sz w:val="18"/>
                                <w:lang w:eastAsia="ja-JP"/>
                              </w:rPr>
                            </w:pPr>
                            <w:r w:rsidRPr="007D736C">
                              <w:rPr>
                                <w:rFonts w:eastAsia="Times New Roman"/>
                                <w:bCs/>
                                <w:sz w:val="18"/>
                                <w:szCs w:val="21"/>
                              </w:rPr>
                              <w:t>T</w:t>
                            </w:r>
                            <w:r w:rsidRPr="007D736C">
                              <w:rPr>
                                <w:rFonts w:eastAsia="Times New Roman"/>
                                <w:bCs/>
                                <w:sz w:val="18"/>
                                <w:szCs w:val="21"/>
                                <w:vertAlign w:val="subscript"/>
                              </w:rPr>
                              <w:t>HARQ</w:t>
                            </w:r>
                            <w:r w:rsidRPr="007D736C">
                              <w:rPr>
                                <w:rFonts w:eastAsia="Times New Roman"/>
                                <w:bCs/>
                                <w:sz w:val="18"/>
                                <w:szCs w:val="21"/>
                              </w:rPr>
                              <w:t xml:space="preserve"> + 3ms + NM*(</w:t>
                            </w:r>
                            <w:proofErr w:type="spellStart"/>
                            <w:r w:rsidRPr="007D736C">
                              <w:rPr>
                                <w:rFonts w:eastAsia="Times New Roman"/>
                                <w:bCs/>
                                <w:sz w:val="18"/>
                                <w:szCs w:val="21"/>
                              </w:rPr>
                              <w:t>T</w:t>
                            </w:r>
                            <w:r w:rsidRPr="007D736C">
                              <w:rPr>
                                <w:rFonts w:eastAsia="Times New Roman"/>
                                <w:bCs/>
                                <w:sz w:val="18"/>
                                <w:szCs w:val="21"/>
                                <w:vertAlign w:val="subscript"/>
                              </w:rPr>
                              <w:t>first_target</w:t>
                            </w:r>
                            <w:proofErr w:type="spellEnd"/>
                            <w:r w:rsidRPr="007D736C">
                              <w:rPr>
                                <w:rFonts w:eastAsia="Times New Roman"/>
                                <w:bCs/>
                                <w:sz w:val="18"/>
                                <w:szCs w:val="21"/>
                                <w:vertAlign w:val="subscript"/>
                              </w:rPr>
                              <w:t xml:space="preserve">-PL-RS </w:t>
                            </w:r>
                            <w:r w:rsidRPr="007D736C">
                              <w:rPr>
                                <w:rFonts w:eastAsia="Times New Roman"/>
                                <w:bCs/>
                                <w:sz w:val="18"/>
                                <w:szCs w:val="21"/>
                              </w:rPr>
                              <w:t>+ 4*</w:t>
                            </w:r>
                            <w:proofErr w:type="spellStart"/>
                            <w:r w:rsidRPr="007D736C">
                              <w:rPr>
                                <w:rFonts w:eastAsia="Times New Roman"/>
                                <w:bCs/>
                                <w:sz w:val="18"/>
                                <w:szCs w:val="21"/>
                              </w:rPr>
                              <w:t>T</w:t>
                            </w:r>
                            <w:r w:rsidRPr="007D736C">
                              <w:rPr>
                                <w:rFonts w:eastAsia="Times New Roman"/>
                                <w:bCs/>
                                <w:sz w:val="18"/>
                                <w:szCs w:val="21"/>
                                <w:vertAlign w:val="subscript"/>
                              </w:rPr>
                              <w:t>target_PL</w:t>
                            </w:r>
                            <w:proofErr w:type="spellEnd"/>
                            <w:r w:rsidRPr="007D736C">
                              <w:rPr>
                                <w:rFonts w:eastAsia="Times New Roman"/>
                                <w:bCs/>
                                <w:sz w:val="18"/>
                                <w:szCs w:val="21"/>
                                <w:vertAlign w:val="subscript"/>
                              </w:rPr>
                              <w:t xml:space="preserve">-RS </w:t>
                            </w:r>
                            <w:r w:rsidRPr="007D736C">
                              <w:rPr>
                                <w:rFonts w:eastAsia="Times New Roman"/>
                                <w:bCs/>
                                <w:sz w:val="18"/>
                                <w:szCs w:val="21"/>
                              </w:rPr>
                              <w:t>+ 2ms)</w:t>
                            </w:r>
                          </w:p>
                          <w:p w14:paraId="42CFA8AE" w14:textId="77777777" w:rsidR="00F26F9E" w:rsidRPr="007D736C" w:rsidRDefault="00F26F9E" w:rsidP="00C03205">
                            <w:pPr>
                              <w:pStyle w:val="ab"/>
                              <w:numPr>
                                <w:ilvl w:val="1"/>
                                <w:numId w:val="15"/>
                              </w:numPr>
                              <w:overflowPunct/>
                              <w:autoSpaceDE/>
                              <w:autoSpaceDN/>
                              <w:adjustRightInd/>
                              <w:spacing w:after="120"/>
                              <w:contextualSpacing w:val="0"/>
                              <w:textAlignment w:val="auto"/>
                              <w:rPr>
                                <w:sz w:val="18"/>
                                <w:lang w:eastAsia="ja-JP"/>
                              </w:rPr>
                            </w:pPr>
                            <w:r w:rsidRPr="007D736C">
                              <w:rPr>
                                <w:sz w:val="18"/>
                                <w:lang w:eastAsia="ja-JP"/>
                              </w:rPr>
                              <w:t>NM is equal to 1 if PL-RS is not maintained, and equal to 0 otherwise</w:t>
                            </w:r>
                          </w:p>
                          <w:p w14:paraId="3386FFB1" w14:textId="77777777" w:rsidR="00F26F9E" w:rsidRPr="007D736C" w:rsidRDefault="00F26F9E" w:rsidP="00C03205">
                            <w:pPr>
                              <w:pStyle w:val="ab"/>
                              <w:numPr>
                                <w:ilvl w:val="0"/>
                                <w:numId w:val="15"/>
                              </w:numPr>
                              <w:overflowPunct/>
                              <w:autoSpaceDE/>
                              <w:autoSpaceDN/>
                              <w:adjustRightInd/>
                              <w:spacing w:after="120"/>
                              <w:ind w:left="720"/>
                              <w:contextualSpacing w:val="0"/>
                              <w:textAlignment w:val="auto"/>
                              <w:rPr>
                                <w:rFonts w:eastAsiaTheme="minorEastAsia"/>
                                <w:sz w:val="18"/>
                                <w:lang w:eastAsia="zh-CN"/>
                              </w:rPr>
                            </w:pPr>
                            <w:r w:rsidRPr="007D736C">
                              <w:rPr>
                                <w:rFonts w:eastAsiaTheme="minorEastAsia"/>
                                <w:sz w:val="18"/>
                                <w:lang w:eastAsia="zh-CN"/>
                              </w:rPr>
                              <w:t xml:space="preserve">Unknown TCI case: </w:t>
                            </w:r>
                          </w:p>
                          <w:p w14:paraId="5D0BF307" w14:textId="77777777" w:rsidR="00F26F9E" w:rsidRPr="007D736C" w:rsidRDefault="00F26F9E" w:rsidP="00C03205">
                            <w:pPr>
                              <w:pStyle w:val="ab"/>
                              <w:numPr>
                                <w:ilvl w:val="1"/>
                                <w:numId w:val="15"/>
                              </w:numPr>
                              <w:overflowPunct/>
                              <w:autoSpaceDE/>
                              <w:autoSpaceDN/>
                              <w:adjustRightInd/>
                              <w:spacing w:after="120"/>
                              <w:contextualSpacing w:val="0"/>
                              <w:textAlignment w:val="auto"/>
                              <w:rPr>
                                <w:sz w:val="18"/>
                                <w:lang w:eastAsia="ja-JP"/>
                              </w:rPr>
                            </w:pPr>
                            <w:r w:rsidRPr="007D736C">
                              <w:rPr>
                                <w:rFonts w:eastAsia="Times New Roman"/>
                                <w:bCs/>
                                <w:sz w:val="18"/>
                                <w:szCs w:val="21"/>
                              </w:rPr>
                              <w:t>T</w:t>
                            </w:r>
                            <w:r w:rsidRPr="007D736C">
                              <w:rPr>
                                <w:rFonts w:eastAsia="Times New Roman"/>
                                <w:bCs/>
                                <w:sz w:val="18"/>
                                <w:szCs w:val="21"/>
                                <w:vertAlign w:val="subscript"/>
                              </w:rPr>
                              <w:t>HARQ</w:t>
                            </w:r>
                            <w:r w:rsidRPr="007D736C">
                              <w:rPr>
                                <w:rFonts w:eastAsia="Times New Roman"/>
                                <w:bCs/>
                                <w:sz w:val="18"/>
                                <w:szCs w:val="21"/>
                              </w:rPr>
                              <w:t xml:space="preserve"> + 3ms + T</w:t>
                            </w:r>
                            <w:r w:rsidRPr="007D736C">
                              <w:rPr>
                                <w:rFonts w:eastAsia="Times New Roman"/>
                                <w:bCs/>
                                <w:sz w:val="18"/>
                                <w:szCs w:val="21"/>
                                <w:vertAlign w:val="subscript"/>
                              </w:rPr>
                              <w:t xml:space="preserve">L1-RSRP </w:t>
                            </w:r>
                            <w:r w:rsidRPr="007D736C">
                              <w:rPr>
                                <w:rFonts w:eastAsia="Times New Roman"/>
                                <w:bCs/>
                                <w:sz w:val="18"/>
                                <w:szCs w:val="21"/>
                              </w:rPr>
                              <w:t>+ (</w:t>
                            </w:r>
                            <w:proofErr w:type="spellStart"/>
                            <w:r w:rsidRPr="007D736C">
                              <w:rPr>
                                <w:rFonts w:eastAsia="Times New Roman"/>
                                <w:bCs/>
                                <w:sz w:val="18"/>
                                <w:szCs w:val="21"/>
                              </w:rPr>
                              <w:t>T</w:t>
                            </w:r>
                            <w:r w:rsidRPr="007D736C">
                              <w:rPr>
                                <w:rFonts w:eastAsia="Times New Roman"/>
                                <w:bCs/>
                                <w:sz w:val="18"/>
                                <w:szCs w:val="21"/>
                                <w:vertAlign w:val="subscript"/>
                              </w:rPr>
                              <w:t>first_target</w:t>
                            </w:r>
                            <w:proofErr w:type="spellEnd"/>
                            <w:r w:rsidRPr="007D736C">
                              <w:rPr>
                                <w:rFonts w:eastAsia="Times New Roman"/>
                                <w:bCs/>
                                <w:sz w:val="18"/>
                                <w:szCs w:val="21"/>
                                <w:vertAlign w:val="subscript"/>
                              </w:rPr>
                              <w:t xml:space="preserve">-PL-RS </w:t>
                            </w:r>
                            <w:r w:rsidRPr="007D736C">
                              <w:rPr>
                                <w:rFonts w:eastAsia="Times New Roman"/>
                                <w:bCs/>
                                <w:sz w:val="18"/>
                                <w:szCs w:val="21"/>
                              </w:rPr>
                              <w:t>+ 4*</w:t>
                            </w:r>
                            <w:proofErr w:type="spellStart"/>
                            <w:r w:rsidRPr="007D736C">
                              <w:rPr>
                                <w:rFonts w:eastAsia="Times New Roman"/>
                                <w:bCs/>
                                <w:sz w:val="18"/>
                                <w:szCs w:val="21"/>
                              </w:rPr>
                              <w:t>T</w:t>
                            </w:r>
                            <w:r w:rsidRPr="007D736C">
                              <w:rPr>
                                <w:rFonts w:eastAsia="Times New Roman"/>
                                <w:bCs/>
                                <w:sz w:val="18"/>
                                <w:szCs w:val="21"/>
                                <w:vertAlign w:val="subscript"/>
                              </w:rPr>
                              <w:t>target_PL</w:t>
                            </w:r>
                            <w:proofErr w:type="spellEnd"/>
                            <w:r w:rsidRPr="007D736C">
                              <w:rPr>
                                <w:rFonts w:eastAsia="Times New Roman"/>
                                <w:bCs/>
                                <w:sz w:val="18"/>
                                <w:szCs w:val="21"/>
                                <w:vertAlign w:val="subscript"/>
                              </w:rPr>
                              <w:t xml:space="preserve">-RS </w:t>
                            </w:r>
                            <w:r w:rsidRPr="007D736C">
                              <w:rPr>
                                <w:rFonts w:eastAsia="Times New Roman"/>
                                <w:bCs/>
                                <w:sz w:val="18"/>
                                <w:szCs w:val="21"/>
                              </w:rPr>
                              <w:t>+ 2ms)</w:t>
                            </w:r>
                          </w:p>
                          <w:p w14:paraId="2E77498E" w14:textId="77777777" w:rsidR="00F26F9E" w:rsidRPr="00D401F6" w:rsidRDefault="00F26F9E" w:rsidP="00C03205">
                            <w:pPr>
                              <w:pStyle w:val="ab"/>
                              <w:numPr>
                                <w:ilvl w:val="0"/>
                                <w:numId w:val="15"/>
                              </w:numPr>
                              <w:overflowPunct/>
                              <w:autoSpaceDE/>
                              <w:autoSpaceDN/>
                              <w:adjustRightInd/>
                              <w:spacing w:after="120"/>
                              <w:contextualSpacing w:val="0"/>
                              <w:textAlignment w:val="auto"/>
                              <w:rPr>
                                <w:sz w:val="18"/>
                                <w:lang w:val="sv-SE"/>
                              </w:rPr>
                            </w:pPr>
                            <w:r w:rsidRPr="00D401F6">
                              <w:rPr>
                                <w:sz w:val="18"/>
                                <w:lang w:val="sv-SE"/>
                              </w:rPr>
                              <w:t>RAN4 will further study and confirm the below beam alignment defination as applicability scenario for uplink TCI switching requirements</w:t>
                            </w:r>
                          </w:p>
                          <w:p w14:paraId="314DA9A6" w14:textId="77777777" w:rsidR="00F26F9E" w:rsidRPr="00D401F6" w:rsidRDefault="00F26F9E" w:rsidP="00C03205">
                            <w:pPr>
                              <w:pStyle w:val="ab"/>
                              <w:numPr>
                                <w:ilvl w:val="1"/>
                                <w:numId w:val="15"/>
                              </w:numPr>
                              <w:overflowPunct/>
                              <w:autoSpaceDE/>
                              <w:autoSpaceDN/>
                              <w:adjustRightInd/>
                              <w:spacing w:after="120"/>
                              <w:contextualSpacing w:val="0"/>
                              <w:textAlignment w:val="auto"/>
                              <w:rPr>
                                <w:sz w:val="18"/>
                                <w:lang w:val="sv-SE"/>
                              </w:rPr>
                            </w:pPr>
                            <w:r w:rsidRPr="00D401F6">
                              <w:rPr>
                                <w:sz w:val="18"/>
                                <w:lang w:val="sv-SE"/>
                              </w:rPr>
                              <w:t>If PL-RS is included in UL TCI or joint TCI, PL-RS is identical to the source RS in UL or joint TCI</w:t>
                            </w:r>
                          </w:p>
                          <w:p w14:paraId="2B4E7C10" w14:textId="225F8EC8" w:rsidR="00F26F9E" w:rsidRPr="007F5133" w:rsidRDefault="00F26F9E" w:rsidP="007F5133">
                            <w:pPr>
                              <w:pStyle w:val="ab"/>
                              <w:numPr>
                                <w:ilvl w:val="1"/>
                                <w:numId w:val="15"/>
                              </w:numPr>
                              <w:overflowPunct/>
                              <w:autoSpaceDE/>
                              <w:autoSpaceDN/>
                              <w:adjustRightInd/>
                              <w:spacing w:after="120"/>
                              <w:contextualSpacing w:val="0"/>
                              <w:textAlignment w:val="auto"/>
                              <w:rPr>
                                <w:sz w:val="18"/>
                                <w:lang w:val="sv-SE"/>
                              </w:rPr>
                            </w:pPr>
                            <w:r w:rsidRPr="00D401F6">
                              <w:rPr>
                                <w:sz w:val="18"/>
                                <w:lang w:val="sv-SE"/>
                              </w:rPr>
                              <w:t>If PL-RS is associated UL TCI or joint TCI, PL-RS and source RS in UL or joint TCI is QCL-Type D.</w:t>
                            </w:r>
                          </w:p>
                          <w:p w14:paraId="2055F306" w14:textId="71501FC1" w:rsidR="00F26F9E" w:rsidRPr="006718D7" w:rsidRDefault="00F26F9E" w:rsidP="00E2709D">
                            <w:pPr>
                              <w:rPr>
                                <w:rFonts w:eastAsiaTheme="minorEastAsia"/>
                                <w:b/>
                                <w:sz w:val="18"/>
                                <w:u w:val="single"/>
                                <w:lang w:eastAsia="zh-CN"/>
                              </w:rPr>
                            </w:pPr>
                            <w:r w:rsidRPr="006718D7">
                              <w:rPr>
                                <w:rFonts w:eastAsiaTheme="minorEastAsia"/>
                                <w:b/>
                                <w:sz w:val="18"/>
                                <w:u w:val="single"/>
                                <w:lang w:eastAsia="zh-CN"/>
                              </w:rPr>
                              <w:t>Agreements in RAN4 #102-e</w:t>
                            </w:r>
                          </w:p>
                          <w:p w14:paraId="02A49CEF" w14:textId="77777777" w:rsidR="00F26F9E" w:rsidRPr="0000584E" w:rsidRDefault="00F26F9E" w:rsidP="00210F68">
                            <w:pPr>
                              <w:spacing w:after="120"/>
                              <w:rPr>
                                <w:rFonts w:eastAsiaTheme="minorEastAsia"/>
                                <w:bCs/>
                                <w:sz w:val="18"/>
                                <w:u w:val="single"/>
                                <w:lang w:eastAsia="zh-CN"/>
                              </w:rPr>
                            </w:pPr>
                            <w:r w:rsidRPr="0000584E">
                              <w:rPr>
                                <w:rFonts w:eastAsiaTheme="minorEastAsia"/>
                                <w:bCs/>
                                <w:sz w:val="18"/>
                                <w:u w:val="single"/>
                                <w:lang w:eastAsia="zh-CN"/>
                              </w:rPr>
                              <w:t>Issue 1-1-1 Beam alignment assumption if PL-RS is included in UL TCI or joint TCI</w:t>
                            </w:r>
                          </w:p>
                          <w:p w14:paraId="00251BC6" w14:textId="77777777" w:rsidR="00F26F9E" w:rsidRPr="0000584E" w:rsidRDefault="00F26F9E" w:rsidP="00210F68">
                            <w:pPr>
                              <w:pStyle w:val="ab"/>
                              <w:numPr>
                                <w:ilvl w:val="0"/>
                                <w:numId w:val="15"/>
                              </w:numPr>
                              <w:overflowPunct/>
                              <w:autoSpaceDE/>
                              <w:autoSpaceDN/>
                              <w:adjustRightInd/>
                              <w:spacing w:after="240"/>
                              <w:ind w:left="720"/>
                              <w:contextualSpacing w:val="0"/>
                              <w:textAlignment w:val="auto"/>
                              <w:rPr>
                                <w:rFonts w:eastAsia="Yu Mincho"/>
                                <w:sz w:val="18"/>
                                <w:lang w:val="sv-SE" w:eastAsia="zh-CN"/>
                              </w:rPr>
                            </w:pPr>
                            <w:r w:rsidRPr="0000584E">
                              <w:rPr>
                                <w:rFonts w:eastAsia="Yu Mincho"/>
                                <w:sz w:val="18"/>
                                <w:lang w:val="sv-SE" w:eastAsia="zh-CN"/>
                              </w:rPr>
                              <w:t>PL-RS is identical to the source RS in UL or joint TCI</w:t>
                            </w:r>
                          </w:p>
                          <w:p w14:paraId="6AC61349" w14:textId="77777777" w:rsidR="00F26F9E" w:rsidRPr="002F473A" w:rsidRDefault="00F26F9E" w:rsidP="00210F68">
                            <w:pPr>
                              <w:spacing w:after="120"/>
                              <w:rPr>
                                <w:rFonts w:eastAsiaTheme="minorEastAsia"/>
                                <w:bCs/>
                                <w:sz w:val="18"/>
                                <w:u w:val="single"/>
                                <w:lang w:eastAsia="zh-CN"/>
                              </w:rPr>
                            </w:pPr>
                            <w:r w:rsidRPr="002F473A">
                              <w:rPr>
                                <w:rFonts w:eastAsiaTheme="minorEastAsia"/>
                                <w:bCs/>
                                <w:sz w:val="18"/>
                                <w:u w:val="single"/>
                                <w:lang w:eastAsia="zh-CN"/>
                              </w:rPr>
                              <w:t>Issue 1-1-2 Beam alignment assumption if PL-RS is associated with UL TCI or joint TCI</w:t>
                            </w:r>
                          </w:p>
                          <w:p w14:paraId="0123494D" w14:textId="7ADA002A" w:rsidR="00F26F9E" w:rsidRPr="009776F0" w:rsidRDefault="00F26F9E" w:rsidP="009776F0">
                            <w:pPr>
                              <w:pStyle w:val="ab"/>
                              <w:numPr>
                                <w:ilvl w:val="0"/>
                                <w:numId w:val="15"/>
                              </w:numPr>
                              <w:overflowPunct/>
                              <w:autoSpaceDE/>
                              <w:autoSpaceDN/>
                              <w:adjustRightInd/>
                              <w:spacing w:after="240"/>
                              <w:ind w:left="720"/>
                              <w:contextualSpacing w:val="0"/>
                              <w:textAlignment w:val="auto"/>
                              <w:rPr>
                                <w:rFonts w:eastAsia="Yu Mincho"/>
                                <w:sz w:val="18"/>
                                <w:lang w:val="sv-SE" w:eastAsia="zh-CN"/>
                              </w:rPr>
                            </w:pPr>
                            <w:r w:rsidRPr="002F473A">
                              <w:rPr>
                                <w:rFonts w:eastAsia="Yu Mincho"/>
                                <w:sz w:val="18"/>
                                <w:lang w:val="sv-SE" w:eastAsia="zh-CN"/>
                              </w:rPr>
                              <w:t>PL-RS and source RS in UL or joint TCI are QCL-Type D</w:t>
                            </w:r>
                          </w:p>
                          <w:p w14:paraId="54A92E34" w14:textId="77777777" w:rsidR="00F26F9E" w:rsidRPr="009776F0" w:rsidRDefault="00F26F9E" w:rsidP="009776F0">
                            <w:pPr>
                              <w:spacing w:after="120"/>
                              <w:rPr>
                                <w:rFonts w:eastAsiaTheme="minorEastAsia"/>
                                <w:bCs/>
                                <w:sz w:val="18"/>
                                <w:u w:val="single"/>
                                <w:lang w:eastAsia="zh-CN"/>
                              </w:rPr>
                            </w:pPr>
                            <w:r w:rsidRPr="009776F0">
                              <w:rPr>
                                <w:rFonts w:eastAsiaTheme="minorEastAsia"/>
                                <w:bCs/>
                                <w:sz w:val="18"/>
                                <w:u w:val="single"/>
                                <w:lang w:eastAsia="zh-CN"/>
                              </w:rPr>
                              <w:t xml:space="preserve">Issue 1-2-1 Requirement applicability of DCI based DL and UL TCI state switching delay </w:t>
                            </w:r>
                          </w:p>
                          <w:p w14:paraId="795E6CA2" w14:textId="77777777" w:rsidR="00F26F9E" w:rsidRPr="009776F0" w:rsidRDefault="00F26F9E" w:rsidP="009776F0">
                            <w:pPr>
                              <w:pStyle w:val="ab"/>
                              <w:numPr>
                                <w:ilvl w:val="0"/>
                                <w:numId w:val="15"/>
                              </w:numPr>
                              <w:overflowPunct/>
                              <w:autoSpaceDE/>
                              <w:autoSpaceDN/>
                              <w:adjustRightInd/>
                              <w:spacing w:after="120"/>
                              <w:ind w:left="720"/>
                              <w:contextualSpacing w:val="0"/>
                              <w:textAlignment w:val="auto"/>
                              <w:rPr>
                                <w:rFonts w:eastAsiaTheme="minorEastAsia"/>
                                <w:i/>
                                <w:sz w:val="18"/>
                                <w:lang w:val="en-US" w:eastAsia="zh-CN"/>
                              </w:rPr>
                            </w:pPr>
                            <w:r w:rsidRPr="009776F0">
                              <w:rPr>
                                <w:rFonts w:eastAsia="Yu Mincho"/>
                                <w:sz w:val="18"/>
                                <w:lang w:val="sv-SE" w:eastAsia="zh-CN"/>
                              </w:rPr>
                              <w:t>target TCI state is known</w:t>
                            </w:r>
                          </w:p>
                          <w:p w14:paraId="31D17AC1" w14:textId="5331B4E8" w:rsidR="00F26F9E" w:rsidRPr="00477A03" w:rsidRDefault="00F26F9E" w:rsidP="00C03205">
                            <w:pPr>
                              <w:pStyle w:val="ab"/>
                              <w:numPr>
                                <w:ilvl w:val="0"/>
                                <w:numId w:val="20"/>
                              </w:numPr>
                              <w:spacing w:after="240"/>
                              <w:contextualSpacing w:val="0"/>
                              <w:rPr>
                                <w:rFonts w:eastAsia="Yu Mincho"/>
                                <w:sz w:val="18"/>
                                <w:highlight w:val="yellow"/>
                                <w:lang w:val="sv-SE" w:eastAsia="zh-CN"/>
                              </w:rPr>
                            </w:pPr>
                            <w:r w:rsidRPr="00477A03">
                              <w:rPr>
                                <w:rFonts w:eastAsia="Yu Mincho"/>
                                <w:sz w:val="18"/>
                                <w:highlight w:val="yellow"/>
                                <w:lang w:val="sv-SE" w:eastAsia="zh-CN"/>
                              </w:rPr>
                              <w:t xml:space="preserve">Note: </w:t>
                            </w:r>
                            <w:r w:rsidRPr="00477A03">
                              <w:rPr>
                                <w:rFonts w:eastAsiaTheme="minorEastAsia"/>
                                <w:sz w:val="18"/>
                                <w:highlight w:val="yellow"/>
                                <w:lang w:val="en-US" w:eastAsia="zh-CN"/>
                              </w:rPr>
                              <w:t>UL TCI known state will be further clarified</w:t>
                            </w:r>
                          </w:p>
                        </w:txbxContent>
                      </wps:txbx>
                      <wps:bodyPr rot="0" vert="horz" wrap="square" lIns="91440" tIns="45720" rIns="91440" bIns="45720" anchor="t" anchorCtr="0">
                        <a:noAutofit/>
                      </wps:bodyPr>
                    </wps:wsp>
                  </a:graphicData>
                </a:graphic>
              </wp:inline>
            </w:drawing>
          </mc:Choice>
          <mc:Fallback>
            <w:pict>
              <v:shapetype w14:anchorId="7CBA50E3" id="_x0000_t202" coordsize="21600,21600" o:spt="202" path="m,l,21600r21600,l21600,xe">
                <v:stroke joinstyle="miter"/>
                <v:path gradientshapeok="t" o:connecttype="rect"/>
              </v:shapetype>
              <v:shape id="文本框 2" o:spid="_x0000_s1026" type="#_x0000_t202" style="width:464pt;height:33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">
                <v:textbox>
                  <w:txbxContent>
                    <w:p w14:paraId="422B4266" w14:textId="5CEF8894" w:rsidR="00F26F9E" w:rsidRPr="00780202" w:rsidRDefault="00F26F9E" w:rsidP="00C03205">
                      <w:pPr>
                        <w:rPr>
                          <w:rFonts w:eastAsiaTheme="minorEastAsia"/>
                          <w:b/>
                          <w:sz w:val="18"/>
                          <w:u w:val="single"/>
                          <w:lang w:eastAsia="zh-CN"/>
                        </w:rPr>
                      </w:pPr>
                      <w:r w:rsidRPr="00780202">
                        <w:rPr>
                          <w:rFonts w:eastAsiaTheme="minorEastAsia"/>
                          <w:b/>
                          <w:sz w:val="18"/>
                          <w:u w:val="single"/>
                          <w:lang w:eastAsia="zh-CN"/>
                        </w:rPr>
                        <w:t>Agreements in RAN4 #101-bis-e</w:t>
                      </w:r>
                    </w:p>
                    <w:p w14:paraId="109F0CDD" w14:textId="77777777" w:rsidR="00F26F9E" w:rsidRPr="00780202" w:rsidRDefault="00F26F9E" w:rsidP="00C03205">
                      <w:pPr>
                        <w:spacing w:after="120"/>
                        <w:rPr>
                          <w:rFonts w:eastAsiaTheme="minorEastAsia"/>
                          <w:sz w:val="18"/>
                          <w:u w:val="single"/>
                          <w:lang w:eastAsia="zh-CN"/>
                        </w:rPr>
                      </w:pPr>
                      <w:r w:rsidRPr="00780202">
                        <w:rPr>
                          <w:rFonts w:eastAsiaTheme="minorEastAsia"/>
                          <w:sz w:val="18"/>
                          <w:u w:val="single"/>
                          <w:lang w:eastAsia="zh-CN"/>
                        </w:rPr>
                        <w:t>MAC-CE based UL TCI state switching delay in separate UL/DL mode</w:t>
                      </w:r>
                    </w:p>
                    <w:p w14:paraId="40BD2A8A" w14:textId="77777777" w:rsidR="00F26F9E" w:rsidRPr="007D736C" w:rsidRDefault="00F26F9E" w:rsidP="00C03205">
                      <w:pPr>
                        <w:pStyle w:val="ab"/>
                        <w:numPr>
                          <w:ilvl w:val="0"/>
                          <w:numId w:val="15"/>
                        </w:numPr>
                        <w:overflowPunct/>
                        <w:autoSpaceDE/>
                        <w:autoSpaceDN/>
                        <w:adjustRightInd/>
                        <w:spacing w:after="120"/>
                        <w:ind w:left="720"/>
                        <w:contextualSpacing w:val="0"/>
                        <w:textAlignment w:val="auto"/>
                        <w:rPr>
                          <w:rFonts w:eastAsiaTheme="minorEastAsia"/>
                          <w:sz w:val="18"/>
                          <w:lang w:eastAsia="zh-CN"/>
                        </w:rPr>
                      </w:pPr>
                      <w:r w:rsidRPr="007D736C">
                        <w:rPr>
                          <w:rFonts w:eastAsiaTheme="minorEastAsia"/>
                          <w:sz w:val="18"/>
                          <w:lang w:eastAsia="zh-CN"/>
                        </w:rPr>
                        <w:t xml:space="preserve">Known TCI case: </w:t>
                      </w:r>
                    </w:p>
                    <w:p w14:paraId="3415C913" w14:textId="77777777" w:rsidR="00F26F9E" w:rsidRPr="007D736C" w:rsidRDefault="00F26F9E" w:rsidP="00C03205">
                      <w:pPr>
                        <w:pStyle w:val="ab"/>
                        <w:numPr>
                          <w:ilvl w:val="1"/>
                          <w:numId w:val="15"/>
                        </w:numPr>
                        <w:overflowPunct/>
                        <w:autoSpaceDE/>
                        <w:autoSpaceDN/>
                        <w:adjustRightInd/>
                        <w:spacing w:after="120"/>
                        <w:contextualSpacing w:val="0"/>
                        <w:textAlignment w:val="auto"/>
                        <w:rPr>
                          <w:sz w:val="18"/>
                          <w:lang w:eastAsia="ja-JP"/>
                        </w:rPr>
                      </w:pPr>
                      <w:r w:rsidRPr="007D736C">
                        <w:rPr>
                          <w:rFonts w:eastAsia="Times New Roman"/>
                          <w:bCs/>
                          <w:sz w:val="18"/>
                          <w:szCs w:val="21"/>
                        </w:rPr>
                        <w:t>T</w:t>
                      </w:r>
                      <w:r w:rsidRPr="007D736C">
                        <w:rPr>
                          <w:rFonts w:eastAsia="Times New Roman"/>
                          <w:bCs/>
                          <w:sz w:val="18"/>
                          <w:szCs w:val="21"/>
                          <w:vertAlign w:val="subscript"/>
                        </w:rPr>
                        <w:t>HARQ</w:t>
                      </w:r>
                      <w:r w:rsidRPr="007D736C">
                        <w:rPr>
                          <w:rFonts w:eastAsia="Times New Roman"/>
                          <w:bCs/>
                          <w:sz w:val="18"/>
                          <w:szCs w:val="21"/>
                        </w:rPr>
                        <w:t xml:space="preserve"> + 3ms + NM*(</w:t>
                      </w:r>
                      <w:proofErr w:type="spellStart"/>
                      <w:r w:rsidRPr="007D736C">
                        <w:rPr>
                          <w:rFonts w:eastAsia="Times New Roman"/>
                          <w:bCs/>
                          <w:sz w:val="18"/>
                          <w:szCs w:val="21"/>
                        </w:rPr>
                        <w:t>T</w:t>
                      </w:r>
                      <w:r w:rsidRPr="007D736C">
                        <w:rPr>
                          <w:rFonts w:eastAsia="Times New Roman"/>
                          <w:bCs/>
                          <w:sz w:val="18"/>
                          <w:szCs w:val="21"/>
                          <w:vertAlign w:val="subscript"/>
                        </w:rPr>
                        <w:t>first_target</w:t>
                      </w:r>
                      <w:proofErr w:type="spellEnd"/>
                      <w:r w:rsidRPr="007D736C">
                        <w:rPr>
                          <w:rFonts w:eastAsia="Times New Roman"/>
                          <w:bCs/>
                          <w:sz w:val="18"/>
                          <w:szCs w:val="21"/>
                          <w:vertAlign w:val="subscript"/>
                        </w:rPr>
                        <w:t xml:space="preserve">-PL-RS </w:t>
                      </w:r>
                      <w:r w:rsidRPr="007D736C">
                        <w:rPr>
                          <w:rFonts w:eastAsia="Times New Roman"/>
                          <w:bCs/>
                          <w:sz w:val="18"/>
                          <w:szCs w:val="21"/>
                        </w:rPr>
                        <w:t>+ 4*</w:t>
                      </w:r>
                      <w:proofErr w:type="spellStart"/>
                      <w:r w:rsidRPr="007D736C">
                        <w:rPr>
                          <w:rFonts w:eastAsia="Times New Roman"/>
                          <w:bCs/>
                          <w:sz w:val="18"/>
                          <w:szCs w:val="21"/>
                        </w:rPr>
                        <w:t>T</w:t>
                      </w:r>
                      <w:r w:rsidRPr="007D736C">
                        <w:rPr>
                          <w:rFonts w:eastAsia="Times New Roman"/>
                          <w:bCs/>
                          <w:sz w:val="18"/>
                          <w:szCs w:val="21"/>
                          <w:vertAlign w:val="subscript"/>
                        </w:rPr>
                        <w:t>target_PL</w:t>
                      </w:r>
                      <w:proofErr w:type="spellEnd"/>
                      <w:r w:rsidRPr="007D736C">
                        <w:rPr>
                          <w:rFonts w:eastAsia="Times New Roman"/>
                          <w:bCs/>
                          <w:sz w:val="18"/>
                          <w:szCs w:val="21"/>
                          <w:vertAlign w:val="subscript"/>
                        </w:rPr>
                        <w:t xml:space="preserve">-RS </w:t>
                      </w:r>
                      <w:r w:rsidRPr="007D736C">
                        <w:rPr>
                          <w:rFonts w:eastAsia="Times New Roman"/>
                          <w:bCs/>
                          <w:sz w:val="18"/>
                          <w:szCs w:val="21"/>
                        </w:rPr>
                        <w:t>+ 2ms)</w:t>
                      </w:r>
                    </w:p>
                    <w:p w14:paraId="42CFA8AE" w14:textId="77777777" w:rsidR="00F26F9E" w:rsidRPr="007D736C" w:rsidRDefault="00F26F9E" w:rsidP="00C03205">
                      <w:pPr>
                        <w:pStyle w:val="ab"/>
                        <w:numPr>
                          <w:ilvl w:val="1"/>
                          <w:numId w:val="15"/>
                        </w:numPr>
                        <w:overflowPunct/>
                        <w:autoSpaceDE/>
                        <w:autoSpaceDN/>
                        <w:adjustRightInd/>
                        <w:spacing w:after="120"/>
                        <w:contextualSpacing w:val="0"/>
                        <w:textAlignment w:val="auto"/>
                        <w:rPr>
                          <w:sz w:val="18"/>
                          <w:lang w:eastAsia="ja-JP"/>
                        </w:rPr>
                      </w:pPr>
                      <w:r w:rsidRPr="007D736C">
                        <w:rPr>
                          <w:sz w:val="18"/>
                          <w:lang w:eastAsia="ja-JP"/>
                        </w:rPr>
                        <w:t>NM is equal to 1 if PL-RS is not maintained, and equal to 0 otherwise</w:t>
                      </w:r>
                    </w:p>
                    <w:p w14:paraId="3386FFB1" w14:textId="77777777" w:rsidR="00F26F9E" w:rsidRPr="007D736C" w:rsidRDefault="00F26F9E" w:rsidP="00C03205">
                      <w:pPr>
                        <w:pStyle w:val="ab"/>
                        <w:numPr>
                          <w:ilvl w:val="0"/>
                          <w:numId w:val="15"/>
                        </w:numPr>
                        <w:overflowPunct/>
                        <w:autoSpaceDE/>
                        <w:autoSpaceDN/>
                        <w:adjustRightInd/>
                        <w:spacing w:after="120"/>
                        <w:ind w:left="720"/>
                        <w:contextualSpacing w:val="0"/>
                        <w:textAlignment w:val="auto"/>
                        <w:rPr>
                          <w:rFonts w:eastAsiaTheme="minorEastAsia"/>
                          <w:sz w:val="18"/>
                          <w:lang w:eastAsia="zh-CN"/>
                        </w:rPr>
                      </w:pPr>
                      <w:r w:rsidRPr="007D736C">
                        <w:rPr>
                          <w:rFonts w:eastAsiaTheme="minorEastAsia"/>
                          <w:sz w:val="18"/>
                          <w:lang w:eastAsia="zh-CN"/>
                        </w:rPr>
                        <w:t xml:space="preserve">Unknown TCI case: </w:t>
                      </w:r>
                    </w:p>
                    <w:p w14:paraId="5D0BF307" w14:textId="77777777" w:rsidR="00F26F9E" w:rsidRPr="007D736C" w:rsidRDefault="00F26F9E" w:rsidP="00C03205">
                      <w:pPr>
                        <w:pStyle w:val="ab"/>
                        <w:numPr>
                          <w:ilvl w:val="1"/>
                          <w:numId w:val="15"/>
                        </w:numPr>
                        <w:overflowPunct/>
                        <w:autoSpaceDE/>
                        <w:autoSpaceDN/>
                        <w:adjustRightInd/>
                        <w:spacing w:after="120"/>
                        <w:contextualSpacing w:val="0"/>
                        <w:textAlignment w:val="auto"/>
                        <w:rPr>
                          <w:sz w:val="18"/>
                          <w:lang w:eastAsia="ja-JP"/>
                        </w:rPr>
                      </w:pPr>
                      <w:r w:rsidRPr="007D736C">
                        <w:rPr>
                          <w:rFonts w:eastAsia="Times New Roman"/>
                          <w:bCs/>
                          <w:sz w:val="18"/>
                          <w:szCs w:val="21"/>
                        </w:rPr>
                        <w:t>T</w:t>
                      </w:r>
                      <w:r w:rsidRPr="007D736C">
                        <w:rPr>
                          <w:rFonts w:eastAsia="Times New Roman"/>
                          <w:bCs/>
                          <w:sz w:val="18"/>
                          <w:szCs w:val="21"/>
                          <w:vertAlign w:val="subscript"/>
                        </w:rPr>
                        <w:t>HARQ</w:t>
                      </w:r>
                      <w:r w:rsidRPr="007D736C">
                        <w:rPr>
                          <w:rFonts w:eastAsia="Times New Roman"/>
                          <w:bCs/>
                          <w:sz w:val="18"/>
                          <w:szCs w:val="21"/>
                        </w:rPr>
                        <w:t xml:space="preserve"> + 3ms + T</w:t>
                      </w:r>
                      <w:r w:rsidRPr="007D736C">
                        <w:rPr>
                          <w:rFonts w:eastAsia="Times New Roman"/>
                          <w:bCs/>
                          <w:sz w:val="18"/>
                          <w:szCs w:val="21"/>
                          <w:vertAlign w:val="subscript"/>
                        </w:rPr>
                        <w:t xml:space="preserve">L1-RSRP </w:t>
                      </w:r>
                      <w:r w:rsidRPr="007D736C">
                        <w:rPr>
                          <w:rFonts w:eastAsia="Times New Roman"/>
                          <w:bCs/>
                          <w:sz w:val="18"/>
                          <w:szCs w:val="21"/>
                        </w:rPr>
                        <w:t>+ (</w:t>
                      </w:r>
                      <w:proofErr w:type="spellStart"/>
                      <w:r w:rsidRPr="007D736C">
                        <w:rPr>
                          <w:rFonts w:eastAsia="Times New Roman"/>
                          <w:bCs/>
                          <w:sz w:val="18"/>
                          <w:szCs w:val="21"/>
                        </w:rPr>
                        <w:t>T</w:t>
                      </w:r>
                      <w:r w:rsidRPr="007D736C">
                        <w:rPr>
                          <w:rFonts w:eastAsia="Times New Roman"/>
                          <w:bCs/>
                          <w:sz w:val="18"/>
                          <w:szCs w:val="21"/>
                          <w:vertAlign w:val="subscript"/>
                        </w:rPr>
                        <w:t>first_target</w:t>
                      </w:r>
                      <w:proofErr w:type="spellEnd"/>
                      <w:r w:rsidRPr="007D736C">
                        <w:rPr>
                          <w:rFonts w:eastAsia="Times New Roman"/>
                          <w:bCs/>
                          <w:sz w:val="18"/>
                          <w:szCs w:val="21"/>
                          <w:vertAlign w:val="subscript"/>
                        </w:rPr>
                        <w:t xml:space="preserve">-PL-RS </w:t>
                      </w:r>
                      <w:r w:rsidRPr="007D736C">
                        <w:rPr>
                          <w:rFonts w:eastAsia="Times New Roman"/>
                          <w:bCs/>
                          <w:sz w:val="18"/>
                          <w:szCs w:val="21"/>
                        </w:rPr>
                        <w:t>+ 4*</w:t>
                      </w:r>
                      <w:proofErr w:type="spellStart"/>
                      <w:r w:rsidRPr="007D736C">
                        <w:rPr>
                          <w:rFonts w:eastAsia="Times New Roman"/>
                          <w:bCs/>
                          <w:sz w:val="18"/>
                          <w:szCs w:val="21"/>
                        </w:rPr>
                        <w:t>T</w:t>
                      </w:r>
                      <w:r w:rsidRPr="007D736C">
                        <w:rPr>
                          <w:rFonts w:eastAsia="Times New Roman"/>
                          <w:bCs/>
                          <w:sz w:val="18"/>
                          <w:szCs w:val="21"/>
                          <w:vertAlign w:val="subscript"/>
                        </w:rPr>
                        <w:t>target_PL</w:t>
                      </w:r>
                      <w:proofErr w:type="spellEnd"/>
                      <w:r w:rsidRPr="007D736C">
                        <w:rPr>
                          <w:rFonts w:eastAsia="Times New Roman"/>
                          <w:bCs/>
                          <w:sz w:val="18"/>
                          <w:szCs w:val="21"/>
                          <w:vertAlign w:val="subscript"/>
                        </w:rPr>
                        <w:t xml:space="preserve">-RS </w:t>
                      </w:r>
                      <w:r w:rsidRPr="007D736C">
                        <w:rPr>
                          <w:rFonts w:eastAsia="Times New Roman"/>
                          <w:bCs/>
                          <w:sz w:val="18"/>
                          <w:szCs w:val="21"/>
                        </w:rPr>
                        <w:t>+ 2ms)</w:t>
                      </w:r>
                    </w:p>
                    <w:p w14:paraId="2E77498E" w14:textId="77777777" w:rsidR="00F26F9E" w:rsidRPr="00D401F6" w:rsidRDefault="00F26F9E" w:rsidP="00C03205">
                      <w:pPr>
                        <w:pStyle w:val="ab"/>
                        <w:numPr>
                          <w:ilvl w:val="0"/>
                          <w:numId w:val="15"/>
                        </w:numPr>
                        <w:overflowPunct/>
                        <w:autoSpaceDE/>
                        <w:autoSpaceDN/>
                        <w:adjustRightInd/>
                        <w:spacing w:after="120"/>
                        <w:contextualSpacing w:val="0"/>
                        <w:textAlignment w:val="auto"/>
                        <w:rPr>
                          <w:sz w:val="18"/>
                          <w:lang w:val="sv-SE"/>
                        </w:rPr>
                      </w:pPr>
                      <w:r w:rsidRPr="00D401F6">
                        <w:rPr>
                          <w:sz w:val="18"/>
                          <w:lang w:val="sv-SE"/>
                        </w:rPr>
                        <w:t>RAN4 will further study and confirm the below beam alignment defination as applicability scenario for uplink TCI switching requirements</w:t>
                      </w:r>
                    </w:p>
                    <w:p w14:paraId="314DA9A6" w14:textId="77777777" w:rsidR="00F26F9E" w:rsidRPr="00D401F6" w:rsidRDefault="00F26F9E" w:rsidP="00C03205">
                      <w:pPr>
                        <w:pStyle w:val="ab"/>
                        <w:numPr>
                          <w:ilvl w:val="1"/>
                          <w:numId w:val="15"/>
                        </w:numPr>
                        <w:overflowPunct/>
                        <w:autoSpaceDE/>
                        <w:autoSpaceDN/>
                        <w:adjustRightInd/>
                        <w:spacing w:after="120"/>
                        <w:contextualSpacing w:val="0"/>
                        <w:textAlignment w:val="auto"/>
                        <w:rPr>
                          <w:sz w:val="18"/>
                          <w:lang w:val="sv-SE"/>
                        </w:rPr>
                      </w:pPr>
                      <w:r w:rsidRPr="00D401F6">
                        <w:rPr>
                          <w:sz w:val="18"/>
                          <w:lang w:val="sv-SE"/>
                        </w:rPr>
                        <w:t>If PL-RS is included in UL TCI or joint TCI, PL-RS is identical to the source RS in UL or joint TCI</w:t>
                      </w:r>
                    </w:p>
                    <w:p w14:paraId="2B4E7C10" w14:textId="225F8EC8" w:rsidR="00F26F9E" w:rsidRPr="007F5133" w:rsidRDefault="00F26F9E" w:rsidP="007F5133">
                      <w:pPr>
                        <w:pStyle w:val="ab"/>
                        <w:numPr>
                          <w:ilvl w:val="1"/>
                          <w:numId w:val="15"/>
                        </w:numPr>
                        <w:overflowPunct/>
                        <w:autoSpaceDE/>
                        <w:autoSpaceDN/>
                        <w:adjustRightInd/>
                        <w:spacing w:after="120"/>
                        <w:contextualSpacing w:val="0"/>
                        <w:textAlignment w:val="auto"/>
                        <w:rPr>
                          <w:sz w:val="18"/>
                          <w:lang w:val="sv-SE"/>
                        </w:rPr>
                      </w:pPr>
                      <w:r w:rsidRPr="00D401F6">
                        <w:rPr>
                          <w:sz w:val="18"/>
                          <w:lang w:val="sv-SE"/>
                        </w:rPr>
                        <w:t>If PL-RS is associated UL TCI or joint TCI, PL-RS and source RS in UL or joint TCI is QCL-Type D.</w:t>
                      </w:r>
                    </w:p>
                    <w:p w14:paraId="2055F306" w14:textId="71501FC1" w:rsidR="00F26F9E" w:rsidRPr="006718D7" w:rsidRDefault="00F26F9E" w:rsidP="00E2709D">
                      <w:pPr>
                        <w:rPr>
                          <w:rFonts w:eastAsiaTheme="minorEastAsia"/>
                          <w:b/>
                          <w:sz w:val="18"/>
                          <w:u w:val="single"/>
                          <w:lang w:eastAsia="zh-CN"/>
                        </w:rPr>
                      </w:pPr>
                      <w:r w:rsidRPr="006718D7">
                        <w:rPr>
                          <w:rFonts w:eastAsiaTheme="minorEastAsia"/>
                          <w:b/>
                          <w:sz w:val="18"/>
                          <w:u w:val="single"/>
                          <w:lang w:eastAsia="zh-CN"/>
                        </w:rPr>
                        <w:t>Agreements in RAN4 #102-e</w:t>
                      </w:r>
                    </w:p>
                    <w:p w14:paraId="02A49CEF" w14:textId="77777777" w:rsidR="00F26F9E" w:rsidRPr="0000584E" w:rsidRDefault="00F26F9E" w:rsidP="00210F68">
                      <w:pPr>
                        <w:spacing w:after="120"/>
                        <w:rPr>
                          <w:rFonts w:eastAsiaTheme="minorEastAsia"/>
                          <w:bCs/>
                          <w:sz w:val="18"/>
                          <w:u w:val="single"/>
                          <w:lang w:eastAsia="zh-CN"/>
                        </w:rPr>
                      </w:pPr>
                      <w:r w:rsidRPr="0000584E">
                        <w:rPr>
                          <w:rFonts w:eastAsiaTheme="minorEastAsia"/>
                          <w:bCs/>
                          <w:sz w:val="18"/>
                          <w:u w:val="single"/>
                          <w:lang w:eastAsia="zh-CN"/>
                        </w:rPr>
                        <w:t>Issue 1-1-1 Beam alignment assumption if PL-RS is included in UL TCI or joint TCI</w:t>
                      </w:r>
                    </w:p>
                    <w:p w14:paraId="00251BC6" w14:textId="77777777" w:rsidR="00F26F9E" w:rsidRPr="0000584E" w:rsidRDefault="00F26F9E" w:rsidP="00210F68">
                      <w:pPr>
                        <w:pStyle w:val="ab"/>
                        <w:numPr>
                          <w:ilvl w:val="0"/>
                          <w:numId w:val="15"/>
                        </w:numPr>
                        <w:overflowPunct/>
                        <w:autoSpaceDE/>
                        <w:autoSpaceDN/>
                        <w:adjustRightInd/>
                        <w:spacing w:after="240"/>
                        <w:ind w:left="720"/>
                        <w:contextualSpacing w:val="0"/>
                        <w:textAlignment w:val="auto"/>
                        <w:rPr>
                          <w:rFonts w:eastAsia="Yu Mincho"/>
                          <w:sz w:val="18"/>
                          <w:lang w:val="sv-SE" w:eastAsia="zh-CN"/>
                        </w:rPr>
                      </w:pPr>
                      <w:r w:rsidRPr="0000584E">
                        <w:rPr>
                          <w:rFonts w:eastAsia="Yu Mincho"/>
                          <w:sz w:val="18"/>
                          <w:lang w:val="sv-SE" w:eastAsia="zh-CN"/>
                        </w:rPr>
                        <w:t>PL-RS is identical to the source RS in UL or joint TCI</w:t>
                      </w:r>
                    </w:p>
                    <w:p w14:paraId="6AC61349" w14:textId="77777777" w:rsidR="00F26F9E" w:rsidRPr="002F473A" w:rsidRDefault="00F26F9E" w:rsidP="00210F68">
                      <w:pPr>
                        <w:spacing w:after="120"/>
                        <w:rPr>
                          <w:rFonts w:eastAsiaTheme="minorEastAsia"/>
                          <w:bCs/>
                          <w:sz w:val="18"/>
                          <w:u w:val="single"/>
                          <w:lang w:eastAsia="zh-CN"/>
                        </w:rPr>
                      </w:pPr>
                      <w:r w:rsidRPr="002F473A">
                        <w:rPr>
                          <w:rFonts w:eastAsiaTheme="minorEastAsia"/>
                          <w:bCs/>
                          <w:sz w:val="18"/>
                          <w:u w:val="single"/>
                          <w:lang w:eastAsia="zh-CN"/>
                        </w:rPr>
                        <w:t>Issue 1-1-2 Beam alignment assumption if PL-RS is associated with UL TCI or joint TCI</w:t>
                      </w:r>
                    </w:p>
                    <w:p w14:paraId="0123494D" w14:textId="7ADA002A" w:rsidR="00F26F9E" w:rsidRPr="009776F0" w:rsidRDefault="00F26F9E" w:rsidP="009776F0">
                      <w:pPr>
                        <w:pStyle w:val="ab"/>
                        <w:numPr>
                          <w:ilvl w:val="0"/>
                          <w:numId w:val="15"/>
                        </w:numPr>
                        <w:overflowPunct/>
                        <w:autoSpaceDE/>
                        <w:autoSpaceDN/>
                        <w:adjustRightInd/>
                        <w:spacing w:after="240"/>
                        <w:ind w:left="720"/>
                        <w:contextualSpacing w:val="0"/>
                        <w:textAlignment w:val="auto"/>
                        <w:rPr>
                          <w:rFonts w:eastAsia="Yu Mincho"/>
                          <w:sz w:val="18"/>
                          <w:lang w:val="sv-SE" w:eastAsia="zh-CN"/>
                        </w:rPr>
                      </w:pPr>
                      <w:r w:rsidRPr="002F473A">
                        <w:rPr>
                          <w:rFonts w:eastAsia="Yu Mincho"/>
                          <w:sz w:val="18"/>
                          <w:lang w:val="sv-SE" w:eastAsia="zh-CN"/>
                        </w:rPr>
                        <w:t>PL-RS and source RS in UL or joint TCI are QCL-Type D</w:t>
                      </w:r>
                    </w:p>
                    <w:p w14:paraId="54A92E34" w14:textId="77777777" w:rsidR="00F26F9E" w:rsidRPr="009776F0" w:rsidRDefault="00F26F9E" w:rsidP="009776F0">
                      <w:pPr>
                        <w:spacing w:after="120"/>
                        <w:rPr>
                          <w:rFonts w:eastAsiaTheme="minorEastAsia"/>
                          <w:bCs/>
                          <w:sz w:val="18"/>
                          <w:u w:val="single"/>
                          <w:lang w:eastAsia="zh-CN"/>
                        </w:rPr>
                      </w:pPr>
                      <w:r w:rsidRPr="009776F0">
                        <w:rPr>
                          <w:rFonts w:eastAsiaTheme="minorEastAsia"/>
                          <w:bCs/>
                          <w:sz w:val="18"/>
                          <w:u w:val="single"/>
                          <w:lang w:eastAsia="zh-CN"/>
                        </w:rPr>
                        <w:t xml:space="preserve">Issue 1-2-1 Requirement applicability of DCI based DL and UL TCI state switching delay </w:t>
                      </w:r>
                    </w:p>
                    <w:p w14:paraId="795E6CA2" w14:textId="77777777" w:rsidR="00F26F9E" w:rsidRPr="009776F0" w:rsidRDefault="00F26F9E" w:rsidP="009776F0">
                      <w:pPr>
                        <w:pStyle w:val="ab"/>
                        <w:numPr>
                          <w:ilvl w:val="0"/>
                          <w:numId w:val="15"/>
                        </w:numPr>
                        <w:overflowPunct/>
                        <w:autoSpaceDE/>
                        <w:autoSpaceDN/>
                        <w:adjustRightInd/>
                        <w:spacing w:after="120"/>
                        <w:ind w:left="720"/>
                        <w:contextualSpacing w:val="0"/>
                        <w:textAlignment w:val="auto"/>
                        <w:rPr>
                          <w:rFonts w:eastAsiaTheme="minorEastAsia"/>
                          <w:i/>
                          <w:sz w:val="18"/>
                          <w:lang w:val="en-US" w:eastAsia="zh-CN"/>
                        </w:rPr>
                      </w:pPr>
                      <w:r w:rsidRPr="009776F0">
                        <w:rPr>
                          <w:rFonts w:eastAsia="Yu Mincho"/>
                          <w:sz w:val="18"/>
                          <w:lang w:val="sv-SE" w:eastAsia="zh-CN"/>
                        </w:rPr>
                        <w:t>target TCI state is known</w:t>
                      </w:r>
                    </w:p>
                    <w:p w14:paraId="31D17AC1" w14:textId="5331B4E8" w:rsidR="00F26F9E" w:rsidRPr="00477A03" w:rsidRDefault="00F26F9E" w:rsidP="00C03205">
                      <w:pPr>
                        <w:pStyle w:val="ab"/>
                        <w:numPr>
                          <w:ilvl w:val="0"/>
                          <w:numId w:val="20"/>
                        </w:numPr>
                        <w:spacing w:after="240"/>
                        <w:contextualSpacing w:val="0"/>
                        <w:rPr>
                          <w:rFonts w:eastAsia="Yu Mincho"/>
                          <w:sz w:val="18"/>
                          <w:highlight w:val="yellow"/>
                          <w:lang w:val="sv-SE" w:eastAsia="zh-CN"/>
                        </w:rPr>
                      </w:pPr>
                      <w:r w:rsidRPr="00477A03">
                        <w:rPr>
                          <w:rFonts w:eastAsia="Yu Mincho"/>
                          <w:sz w:val="18"/>
                          <w:highlight w:val="yellow"/>
                          <w:lang w:val="sv-SE" w:eastAsia="zh-CN"/>
                        </w:rPr>
                        <w:t xml:space="preserve">Note: </w:t>
                      </w:r>
                      <w:r w:rsidRPr="00477A03">
                        <w:rPr>
                          <w:rFonts w:eastAsiaTheme="minorEastAsia"/>
                          <w:sz w:val="18"/>
                          <w:highlight w:val="yellow"/>
                          <w:lang w:val="en-US" w:eastAsia="zh-CN"/>
                        </w:rPr>
                        <w:t>UL TCI known state will be further clarified</w:t>
                      </w:r>
                    </w:p>
                  </w:txbxContent>
                </v:textbox>
                <w10:anchorlock/>
              </v:shape>
            </w:pict>
          </mc:Fallback>
        </mc:AlternateContent>
      </w:r>
    </w:p>
    <w:p w14:paraId="3D288078" w14:textId="4D007FAC" w:rsidR="00EF61E0" w:rsidRDefault="00885503" w:rsidP="00E3312B">
      <w:pPr>
        <w:overflowPunct/>
        <w:autoSpaceDE/>
        <w:autoSpaceDN/>
        <w:adjustRightInd/>
        <w:jc w:val="both"/>
        <w:textAlignment w:val="auto"/>
        <w:rPr>
          <w:rFonts w:eastAsia="宋体"/>
          <w:lang w:eastAsia="zh-CN"/>
        </w:rPr>
      </w:pPr>
      <w:r>
        <w:rPr>
          <w:rFonts w:eastAsia="宋体"/>
          <w:lang w:eastAsia="zh-CN"/>
        </w:rPr>
        <w:t xml:space="preserve">Firstly, </w:t>
      </w:r>
      <w:r w:rsidR="00BE7127">
        <w:rPr>
          <w:rFonts w:eastAsia="宋体" w:hint="eastAsia"/>
          <w:lang w:eastAsia="zh-CN"/>
        </w:rPr>
        <w:t>R</w:t>
      </w:r>
      <w:r w:rsidR="00BE7127">
        <w:rPr>
          <w:rFonts w:eastAsia="宋体"/>
          <w:lang w:eastAsia="zh-CN"/>
        </w:rPr>
        <w:t>AN4 have already achieved conclusion</w:t>
      </w:r>
      <w:r w:rsidR="00A56977">
        <w:rPr>
          <w:rFonts w:eastAsia="宋体"/>
          <w:lang w:eastAsia="zh-CN"/>
        </w:rPr>
        <w:t>s</w:t>
      </w:r>
      <w:r w:rsidR="00BE7127">
        <w:rPr>
          <w:rFonts w:eastAsia="宋体"/>
          <w:lang w:eastAsia="zh-CN"/>
        </w:rPr>
        <w:t xml:space="preserve"> on </w:t>
      </w:r>
      <w:r>
        <w:rPr>
          <w:rFonts w:eastAsia="宋体"/>
          <w:lang w:eastAsia="zh-CN"/>
        </w:rPr>
        <w:t xml:space="preserve">the definition of beam alignment, </w:t>
      </w:r>
      <w:r w:rsidR="00C41669">
        <w:rPr>
          <w:rFonts w:eastAsia="宋体"/>
          <w:lang w:eastAsia="zh-CN"/>
        </w:rPr>
        <w:t>and agree to define requirements for both TCI known and unknown cases</w:t>
      </w:r>
      <w:r w:rsidR="00CE4084">
        <w:rPr>
          <w:rFonts w:eastAsia="宋体"/>
          <w:lang w:eastAsia="zh-CN"/>
        </w:rPr>
        <w:t>, b</w:t>
      </w:r>
      <w:r>
        <w:rPr>
          <w:rFonts w:eastAsia="宋体"/>
          <w:lang w:eastAsia="zh-CN"/>
        </w:rPr>
        <w:t xml:space="preserve">ut the known condition of UL TCI and applicability of UL TCI </w:t>
      </w:r>
      <w:r w:rsidR="00C41669">
        <w:rPr>
          <w:rFonts w:eastAsia="宋体"/>
          <w:lang w:eastAsia="zh-CN"/>
        </w:rPr>
        <w:t xml:space="preserve">switching </w:t>
      </w:r>
      <w:r w:rsidR="00C41669">
        <w:rPr>
          <w:rFonts w:eastAsia="宋体"/>
          <w:lang w:eastAsia="zh-CN"/>
        </w:rPr>
        <w:lastRenderedPageBreak/>
        <w:t xml:space="preserve">requirements </w:t>
      </w:r>
      <w:r w:rsidR="00CE4084">
        <w:rPr>
          <w:rFonts w:eastAsia="宋体"/>
          <w:lang w:eastAsia="zh-CN"/>
        </w:rPr>
        <w:t>are</w:t>
      </w:r>
      <w:r>
        <w:rPr>
          <w:rFonts w:eastAsia="宋体"/>
          <w:lang w:eastAsia="zh-CN"/>
        </w:rPr>
        <w:t xml:space="preserve"> still </w:t>
      </w:r>
      <w:r w:rsidR="00C41669">
        <w:rPr>
          <w:rFonts w:eastAsia="宋体"/>
          <w:lang w:eastAsia="zh-CN"/>
        </w:rPr>
        <w:t>unclear</w:t>
      </w:r>
      <w:r>
        <w:rPr>
          <w:rFonts w:eastAsia="宋体"/>
          <w:lang w:eastAsia="zh-CN"/>
        </w:rPr>
        <w:t>.</w:t>
      </w:r>
      <w:r w:rsidR="00C41669">
        <w:rPr>
          <w:rFonts w:eastAsia="宋体"/>
          <w:lang w:eastAsia="zh-CN"/>
        </w:rPr>
        <w:t xml:space="preserve"> </w:t>
      </w:r>
      <w:r w:rsidR="00AD6B3B">
        <w:rPr>
          <w:rFonts w:eastAsia="宋体"/>
          <w:lang w:eastAsia="zh-CN"/>
        </w:rPr>
        <w:t xml:space="preserve">Given it is already in the maintenance phase, </w:t>
      </w:r>
      <w:r w:rsidR="0057658C">
        <w:rPr>
          <w:rFonts w:eastAsia="宋体"/>
          <w:lang w:eastAsia="zh-CN"/>
        </w:rPr>
        <w:t>we think it would be quite impossible to consider new conditions, i.e. beam mis-alignment case. Therefore, the requirement applicability should be clarified as the beam alignment case only.</w:t>
      </w:r>
    </w:p>
    <w:p w14:paraId="272EC6FF" w14:textId="6C4FC6EB" w:rsidR="0057658C" w:rsidRDefault="004D1900" w:rsidP="00E3312B">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beam alignment case, it was agreed that the case PL-RS is associated with UL TCI or joint TCI is also included, and in this case </w:t>
      </w:r>
      <w:r w:rsidRPr="004D1900">
        <w:rPr>
          <w:rFonts w:eastAsia="宋体"/>
          <w:lang w:eastAsia="zh-CN"/>
        </w:rPr>
        <w:t>PL-RS and source RS in UL or joint TCI are QCL-Type D</w:t>
      </w:r>
      <w:r>
        <w:rPr>
          <w:rFonts w:eastAsia="宋体"/>
          <w:lang w:eastAsia="zh-CN"/>
        </w:rPr>
        <w:t xml:space="preserve">. We think this is </w:t>
      </w:r>
      <w:r w:rsidR="00736132">
        <w:rPr>
          <w:rFonts w:eastAsia="宋体"/>
          <w:lang w:eastAsia="zh-CN"/>
        </w:rPr>
        <w:t>already</w:t>
      </w:r>
      <w:r>
        <w:rPr>
          <w:rFonts w:eastAsia="宋体"/>
          <w:lang w:eastAsia="zh-CN"/>
        </w:rPr>
        <w:t xml:space="preserve"> quite clear. The TS 38.133 </w:t>
      </w:r>
      <w:r w:rsidR="00040D4E">
        <w:rPr>
          <w:rFonts w:eastAsia="宋体"/>
          <w:lang w:eastAsia="zh-CN"/>
        </w:rPr>
        <w:t xml:space="preserve">[3] </w:t>
      </w:r>
      <w:r>
        <w:rPr>
          <w:rFonts w:eastAsia="宋体"/>
          <w:lang w:eastAsia="zh-CN"/>
        </w:rPr>
        <w:t>is quoted as below.</w:t>
      </w:r>
    </w:p>
    <w:p w14:paraId="1344A672" w14:textId="1541C402" w:rsidR="004D1900" w:rsidRDefault="00040D4E" w:rsidP="00E3312B">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1709399A" wp14:editId="4C6556B7">
                <wp:extent cx="5892800" cy="2110153"/>
                <wp:effectExtent l="0" t="0" r="12700"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110153"/>
                        </a:xfrm>
                        <a:prstGeom prst="rect">
                          <a:avLst/>
                        </a:prstGeom>
                        <a:solidFill>
                          <a:srgbClr val="FFFFFF"/>
                        </a:solidFill>
                        <a:ln w="9525">
                          <a:solidFill>
                            <a:srgbClr val="000000"/>
                          </a:solidFill>
                          <a:miter lim="800000"/>
                          <a:headEnd/>
                          <a:tailEnd/>
                        </a:ln>
                      </wps:spPr>
                      <wps:txbx>
                        <w:txbxContent>
                          <w:p w14:paraId="4AB2FBB9" w14:textId="3BE799B7" w:rsidR="00F26F9E" w:rsidRPr="00780202" w:rsidRDefault="00F26F9E" w:rsidP="00040D4E">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8.12.2</w:t>
                            </w:r>
                          </w:p>
                          <w:p w14:paraId="067C75FF" w14:textId="77777777" w:rsidR="00F26F9E" w:rsidRPr="00E867B2" w:rsidRDefault="00F26F9E" w:rsidP="00950B7B">
                            <w:pPr>
                              <w:tabs>
                                <w:tab w:val="left" w:pos="0"/>
                              </w:tabs>
                              <w:rPr>
                                <w:rFonts w:eastAsia="Malgun Gothic" w:cs="v4.2.0"/>
                                <w:sz w:val="18"/>
                                <w:lang w:eastAsia="zh-CN"/>
                              </w:rPr>
                            </w:pPr>
                            <w:r w:rsidRPr="00E867B2">
                              <w:rPr>
                                <w:rFonts w:eastAsia="Malgun Gothic" w:cs="v4.2.0"/>
                                <w:sz w:val="18"/>
                                <w:lang w:val="en-US" w:eastAsia="zh-CN"/>
                              </w:rPr>
                              <w:t>T</w:t>
                            </w:r>
                            <w:r w:rsidRPr="00E867B2">
                              <w:rPr>
                                <w:rFonts w:eastAsia="Malgun Gothic" w:cs="v4.2.0"/>
                                <w:sz w:val="18"/>
                                <w:lang w:eastAsia="zh-CN"/>
                              </w:rPr>
                              <w:t>he spatial relation associated to DL RS is known if the following conditions are met:</w:t>
                            </w:r>
                          </w:p>
                          <w:p w14:paraId="6FC763D8" w14:textId="77777777" w:rsidR="00F26F9E" w:rsidRPr="00E867B2" w:rsidRDefault="00F26F9E" w:rsidP="00950B7B">
                            <w:pPr>
                              <w:pStyle w:val="B1"/>
                              <w:rPr>
                                <w:rFonts w:eastAsia="Times New Roman"/>
                                <w:sz w:val="18"/>
                                <w:lang w:eastAsia="zh-CN"/>
                              </w:rPr>
                            </w:pPr>
                            <w:r w:rsidRPr="00E867B2">
                              <w:rPr>
                                <w:sz w:val="18"/>
                                <w:lang w:eastAsia="zh-CN"/>
                              </w:rPr>
                              <w:t>-</w:t>
                            </w:r>
                            <w:r w:rsidRPr="00E867B2">
                              <w:rPr>
                                <w:sz w:val="18"/>
                                <w:lang w:eastAsia="zh-CN"/>
                              </w:rPr>
                              <w:tab/>
                              <w:t xml:space="preserve">During the period from the last transmission of the </w:t>
                            </w:r>
                            <w:r w:rsidRPr="00E77C33">
                              <w:rPr>
                                <w:sz w:val="18"/>
                                <w:highlight w:val="yellow"/>
                                <w:lang w:eastAsia="zh-CN"/>
                              </w:rPr>
                              <w:t>DL RS resource used for the L1-RSRP measurement reporting</w:t>
                            </w:r>
                            <w:r w:rsidRPr="00E867B2">
                              <w:rPr>
                                <w:sz w:val="18"/>
                                <w:lang w:eastAsia="zh-CN"/>
                              </w:rPr>
                              <w:t xml:space="preserve"> for the target spatial relation to the completion of active spatial relation, </w:t>
                            </w:r>
                            <w:r w:rsidRPr="00E867B2">
                              <w:rPr>
                                <w:sz w:val="18"/>
                                <w:highlight w:val="yellow"/>
                                <w:lang w:eastAsia="zh-CN"/>
                              </w:rPr>
                              <w:t>where the DL RS resource for L1-RSRP measurement is</w:t>
                            </w:r>
                            <w:r w:rsidRPr="00E867B2">
                              <w:rPr>
                                <w:sz w:val="18"/>
                                <w:lang w:eastAsia="zh-CN"/>
                              </w:rPr>
                              <w:t xml:space="preserve"> the DL RS in target spatial relation or </w:t>
                            </w:r>
                            <w:proofErr w:type="spellStart"/>
                            <w:r w:rsidRPr="00E867B2">
                              <w:rPr>
                                <w:sz w:val="18"/>
                                <w:highlight w:val="yellow"/>
                                <w:lang w:eastAsia="zh-CN"/>
                              </w:rPr>
                              <w:t>QCLed</w:t>
                            </w:r>
                            <w:proofErr w:type="spellEnd"/>
                            <w:r w:rsidRPr="00E867B2">
                              <w:rPr>
                                <w:sz w:val="18"/>
                                <w:highlight w:val="yellow"/>
                                <w:lang w:eastAsia="zh-CN"/>
                              </w:rPr>
                              <w:t xml:space="preserve"> to the target spatial relation with QCL type-D.</w:t>
                            </w:r>
                          </w:p>
                          <w:p w14:paraId="4347B6FC" w14:textId="77777777" w:rsidR="00F26F9E" w:rsidRPr="00950B7B" w:rsidRDefault="00F26F9E" w:rsidP="00040D4E">
                            <w:pPr>
                              <w:rPr>
                                <w:rFonts w:eastAsiaTheme="minorEastAsia"/>
                                <w:sz w:val="18"/>
                                <w:lang w:val="x-none" w:eastAsia="zh-CN"/>
                              </w:rPr>
                            </w:pPr>
                          </w:p>
                          <w:p w14:paraId="6464873B" w14:textId="6F1F4C5B" w:rsidR="00F26F9E" w:rsidRPr="00780202" w:rsidRDefault="00F26F9E" w:rsidP="00E867B2">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8.14.2</w:t>
                            </w:r>
                          </w:p>
                          <w:p w14:paraId="0A11EA71" w14:textId="49EF124E" w:rsidR="00F26F9E" w:rsidRPr="00411721" w:rsidRDefault="00F26F9E" w:rsidP="009D742B">
                            <w:pPr>
                              <w:rPr>
                                <w:sz w:val="18"/>
                              </w:rPr>
                            </w:pPr>
                            <w:r w:rsidRPr="00411721">
                              <w:rPr>
                                <w:rFonts w:eastAsia="Malgun Gothic" w:cs="v4.2.0"/>
                                <w:sz w:val="18"/>
                                <w:lang w:val="en-US" w:eastAsia="zh-CN"/>
                              </w:rPr>
                              <w:t>T</w:t>
                            </w:r>
                            <w:r w:rsidRPr="00411721">
                              <w:rPr>
                                <w:rFonts w:eastAsia="Malgun Gothic" w:cs="v4.2.0"/>
                                <w:sz w:val="18"/>
                                <w:lang w:eastAsia="zh-CN"/>
                              </w:rPr>
                              <w:t xml:space="preserve">he pathloss reference signal is known if the following conditions are met </w:t>
                            </w:r>
                            <w:r w:rsidRPr="00411721">
                              <w:rPr>
                                <w:sz w:val="18"/>
                                <w:lang w:eastAsia="zh-CN"/>
                              </w:rPr>
                              <w:t xml:space="preserve">during the period between the last transmission of the </w:t>
                            </w:r>
                            <w:r w:rsidRPr="00E77C33">
                              <w:rPr>
                                <w:sz w:val="18"/>
                                <w:highlight w:val="yellow"/>
                                <w:lang w:eastAsia="zh-CN"/>
                              </w:rPr>
                              <w:t>RS resource used for L1-RSRP measurement reporting</w:t>
                            </w:r>
                            <w:r w:rsidRPr="00411721">
                              <w:rPr>
                                <w:sz w:val="18"/>
                                <w:lang w:eastAsia="zh-CN"/>
                              </w:rPr>
                              <w:t xml:space="preserve"> and </w:t>
                            </w:r>
                            <w:r w:rsidRPr="00411721">
                              <w:rPr>
                                <w:sz w:val="18"/>
                              </w:rPr>
                              <w:t xml:space="preserve">the completion of pathloss reference signal switch, </w:t>
                            </w:r>
                            <w:r w:rsidRPr="00E77C33">
                              <w:rPr>
                                <w:sz w:val="18"/>
                                <w:highlight w:val="yellow"/>
                              </w:rPr>
                              <w:t>where the RS resource is</w:t>
                            </w:r>
                            <w:r w:rsidRPr="00411721">
                              <w:rPr>
                                <w:sz w:val="18"/>
                              </w:rPr>
                              <w:t xml:space="preserve"> the target pathloss reference signal or </w:t>
                            </w:r>
                            <w:proofErr w:type="spellStart"/>
                            <w:r w:rsidRPr="00E77C33">
                              <w:rPr>
                                <w:sz w:val="18"/>
                                <w:highlight w:val="yellow"/>
                              </w:rPr>
                              <w:t>QCLed</w:t>
                            </w:r>
                            <w:proofErr w:type="spellEnd"/>
                            <w:r w:rsidRPr="00E77C33">
                              <w:rPr>
                                <w:sz w:val="18"/>
                                <w:highlight w:val="yellow"/>
                              </w:rPr>
                              <w:t xml:space="preserve"> (with Type D) to the target pathloss reference signal.</w:t>
                            </w:r>
                          </w:p>
                        </w:txbxContent>
                      </wps:txbx>
                      <wps:bodyPr rot="0" vert="horz" wrap="square" lIns="91440" tIns="45720" rIns="91440" bIns="45720" anchor="t" anchorCtr="0">
                        <a:noAutofit/>
                      </wps:bodyPr>
                    </wps:wsp>
                  </a:graphicData>
                </a:graphic>
              </wp:inline>
            </w:drawing>
          </mc:Choice>
          <mc:Fallback>
            <w:pict>
              <v:shape w14:anchorId="1709399A" id="_x0000_s1027" type="#_x0000_t202" style="width:464pt;height:16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">
                <v:textbox>
                  <w:txbxContent>
                    <w:p w14:paraId="4AB2FBB9" w14:textId="3BE799B7" w:rsidR="00F26F9E" w:rsidRPr="00780202" w:rsidRDefault="00F26F9E" w:rsidP="00040D4E">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8.12.2</w:t>
                      </w:r>
                    </w:p>
                    <w:p w14:paraId="067C75FF" w14:textId="77777777" w:rsidR="00F26F9E" w:rsidRPr="00E867B2" w:rsidRDefault="00F26F9E" w:rsidP="00950B7B">
                      <w:pPr>
                        <w:tabs>
                          <w:tab w:val="left" w:pos="0"/>
                        </w:tabs>
                        <w:rPr>
                          <w:rFonts w:eastAsia="Malgun Gothic" w:cs="v4.2.0"/>
                          <w:sz w:val="18"/>
                          <w:lang w:eastAsia="zh-CN"/>
                        </w:rPr>
                      </w:pPr>
                      <w:r w:rsidRPr="00E867B2">
                        <w:rPr>
                          <w:rFonts w:eastAsia="Malgun Gothic" w:cs="v4.2.0"/>
                          <w:sz w:val="18"/>
                          <w:lang w:val="en-US" w:eastAsia="zh-CN"/>
                        </w:rPr>
                        <w:t>T</w:t>
                      </w:r>
                      <w:r w:rsidRPr="00E867B2">
                        <w:rPr>
                          <w:rFonts w:eastAsia="Malgun Gothic" w:cs="v4.2.0"/>
                          <w:sz w:val="18"/>
                          <w:lang w:eastAsia="zh-CN"/>
                        </w:rPr>
                        <w:t>he spatial relation associated to DL RS is known if the following conditions are met:</w:t>
                      </w:r>
                    </w:p>
                    <w:p w14:paraId="6FC763D8" w14:textId="77777777" w:rsidR="00F26F9E" w:rsidRPr="00E867B2" w:rsidRDefault="00F26F9E" w:rsidP="00950B7B">
                      <w:pPr>
                        <w:pStyle w:val="B1"/>
                        <w:rPr>
                          <w:rFonts w:eastAsia="Times New Roman"/>
                          <w:sz w:val="18"/>
                          <w:lang w:eastAsia="zh-CN"/>
                        </w:rPr>
                      </w:pPr>
                      <w:r w:rsidRPr="00E867B2">
                        <w:rPr>
                          <w:sz w:val="18"/>
                          <w:lang w:eastAsia="zh-CN"/>
                        </w:rPr>
                        <w:t>-</w:t>
                      </w:r>
                      <w:r w:rsidRPr="00E867B2">
                        <w:rPr>
                          <w:sz w:val="18"/>
                          <w:lang w:eastAsia="zh-CN"/>
                        </w:rPr>
                        <w:tab/>
                        <w:t xml:space="preserve">During the period from the last transmission of the </w:t>
                      </w:r>
                      <w:r w:rsidRPr="00E77C33">
                        <w:rPr>
                          <w:sz w:val="18"/>
                          <w:highlight w:val="yellow"/>
                          <w:lang w:eastAsia="zh-CN"/>
                        </w:rPr>
                        <w:t>DL RS resource used for the L1-RSRP measurement reporting</w:t>
                      </w:r>
                      <w:r w:rsidRPr="00E867B2">
                        <w:rPr>
                          <w:sz w:val="18"/>
                          <w:lang w:eastAsia="zh-CN"/>
                        </w:rPr>
                        <w:t xml:space="preserve"> for the target spatial relation to the completion of active spatial relation, </w:t>
                      </w:r>
                      <w:r w:rsidRPr="00E867B2">
                        <w:rPr>
                          <w:sz w:val="18"/>
                          <w:highlight w:val="yellow"/>
                          <w:lang w:eastAsia="zh-CN"/>
                        </w:rPr>
                        <w:t>where the DL RS resource for L1-RSRP measurement is</w:t>
                      </w:r>
                      <w:r w:rsidRPr="00E867B2">
                        <w:rPr>
                          <w:sz w:val="18"/>
                          <w:lang w:eastAsia="zh-CN"/>
                        </w:rPr>
                        <w:t xml:space="preserve"> the DL RS in target spatial relation or </w:t>
                      </w:r>
                      <w:proofErr w:type="spellStart"/>
                      <w:r w:rsidRPr="00E867B2">
                        <w:rPr>
                          <w:sz w:val="18"/>
                          <w:highlight w:val="yellow"/>
                          <w:lang w:eastAsia="zh-CN"/>
                        </w:rPr>
                        <w:t>QCLed</w:t>
                      </w:r>
                      <w:proofErr w:type="spellEnd"/>
                      <w:r w:rsidRPr="00E867B2">
                        <w:rPr>
                          <w:sz w:val="18"/>
                          <w:highlight w:val="yellow"/>
                          <w:lang w:eastAsia="zh-CN"/>
                        </w:rPr>
                        <w:t xml:space="preserve"> to the target spatial relation with QCL type-D.</w:t>
                      </w:r>
                    </w:p>
                    <w:p w14:paraId="4347B6FC" w14:textId="77777777" w:rsidR="00F26F9E" w:rsidRPr="00950B7B" w:rsidRDefault="00F26F9E" w:rsidP="00040D4E">
                      <w:pPr>
                        <w:rPr>
                          <w:rFonts w:eastAsiaTheme="minorEastAsia"/>
                          <w:sz w:val="18"/>
                          <w:lang w:val="x-none" w:eastAsia="zh-CN"/>
                        </w:rPr>
                      </w:pPr>
                    </w:p>
                    <w:p w14:paraId="6464873B" w14:textId="6F1F4C5B" w:rsidR="00F26F9E" w:rsidRPr="00780202" w:rsidRDefault="00F26F9E" w:rsidP="00E867B2">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8.14.2</w:t>
                      </w:r>
                    </w:p>
                    <w:p w14:paraId="0A11EA71" w14:textId="49EF124E" w:rsidR="00F26F9E" w:rsidRPr="00411721" w:rsidRDefault="00F26F9E" w:rsidP="009D742B">
                      <w:pPr>
                        <w:rPr>
                          <w:sz w:val="18"/>
                        </w:rPr>
                      </w:pPr>
                      <w:r w:rsidRPr="00411721">
                        <w:rPr>
                          <w:rFonts w:eastAsia="Malgun Gothic" w:cs="v4.2.0"/>
                          <w:sz w:val="18"/>
                          <w:lang w:val="en-US" w:eastAsia="zh-CN"/>
                        </w:rPr>
                        <w:t>T</w:t>
                      </w:r>
                      <w:r w:rsidRPr="00411721">
                        <w:rPr>
                          <w:rFonts w:eastAsia="Malgun Gothic" w:cs="v4.2.0"/>
                          <w:sz w:val="18"/>
                          <w:lang w:eastAsia="zh-CN"/>
                        </w:rPr>
                        <w:t xml:space="preserve">he pathloss reference signal is known if the following conditions are met </w:t>
                      </w:r>
                      <w:r w:rsidRPr="00411721">
                        <w:rPr>
                          <w:sz w:val="18"/>
                          <w:lang w:eastAsia="zh-CN"/>
                        </w:rPr>
                        <w:t xml:space="preserve">during the period between the last transmission of the </w:t>
                      </w:r>
                      <w:r w:rsidRPr="00E77C33">
                        <w:rPr>
                          <w:sz w:val="18"/>
                          <w:highlight w:val="yellow"/>
                          <w:lang w:eastAsia="zh-CN"/>
                        </w:rPr>
                        <w:t>RS resource used for L1-RSRP measurement reporting</w:t>
                      </w:r>
                      <w:r w:rsidRPr="00411721">
                        <w:rPr>
                          <w:sz w:val="18"/>
                          <w:lang w:eastAsia="zh-CN"/>
                        </w:rPr>
                        <w:t xml:space="preserve"> and </w:t>
                      </w:r>
                      <w:r w:rsidRPr="00411721">
                        <w:rPr>
                          <w:sz w:val="18"/>
                        </w:rPr>
                        <w:t xml:space="preserve">the completion of pathloss reference signal switch, </w:t>
                      </w:r>
                      <w:r w:rsidRPr="00E77C33">
                        <w:rPr>
                          <w:sz w:val="18"/>
                          <w:highlight w:val="yellow"/>
                        </w:rPr>
                        <w:t>where the RS resource is</w:t>
                      </w:r>
                      <w:r w:rsidRPr="00411721">
                        <w:rPr>
                          <w:sz w:val="18"/>
                        </w:rPr>
                        <w:t xml:space="preserve"> the target pathloss reference signal or </w:t>
                      </w:r>
                      <w:proofErr w:type="spellStart"/>
                      <w:r w:rsidRPr="00E77C33">
                        <w:rPr>
                          <w:sz w:val="18"/>
                          <w:highlight w:val="yellow"/>
                        </w:rPr>
                        <w:t>QCLed</w:t>
                      </w:r>
                      <w:proofErr w:type="spellEnd"/>
                      <w:r w:rsidRPr="00E77C33">
                        <w:rPr>
                          <w:sz w:val="18"/>
                          <w:highlight w:val="yellow"/>
                        </w:rPr>
                        <w:t xml:space="preserve"> (with Type D) to the target pathloss reference signal.</w:t>
                      </w:r>
                    </w:p>
                  </w:txbxContent>
                </v:textbox>
                <w10:anchorlock/>
              </v:shape>
            </w:pict>
          </mc:Fallback>
        </mc:AlternateContent>
      </w:r>
    </w:p>
    <w:p w14:paraId="3B302AB1" w14:textId="03161CA2" w:rsidR="000901EF" w:rsidRDefault="00467432" w:rsidP="00E3312B">
      <w:pPr>
        <w:overflowPunct/>
        <w:autoSpaceDE/>
        <w:autoSpaceDN/>
        <w:adjustRightInd/>
        <w:jc w:val="both"/>
        <w:textAlignment w:val="auto"/>
        <w:rPr>
          <w:rFonts w:eastAsia="宋体"/>
          <w:lang w:eastAsia="zh-CN"/>
        </w:rPr>
      </w:pPr>
      <w:r>
        <w:rPr>
          <w:rFonts w:eastAsia="宋体"/>
          <w:lang w:eastAsia="zh-CN"/>
        </w:rPr>
        <w:t xml:space="preserve">The wording in the spec for the known condition is </w:t>
      </w:r>
      <w:r w:rsidR="005641C6">
        <w:rPr>
          <w:rFonts w:eastAsia="宋体"/>
          <w:lang w:eastAsia="zh-CN"/>
        </w:rPr>
        <w:t>‘</w:t>
      </w:r>
      <w:r>
        <w:rPr>
          <w:rFonts w:eastAsia="宋体"/>
          <w:lang w:eastAsia="zh-CN"/>
        </w:rPr>
        <w:t xml:space="preserve">the RS used for L1-RSRP measurement reporting is </w:t>
      </w:r>
      <w:proofErr w:type="spellStart"/>
      <w:r w:rsidRPr="00997F91">
        <w:rPr>
          <w:rFonts w:eastAsia="宋体"/>
          <w:highlight w:val="yellow"/>
          <w:lang w:eastAsia="zh-CN"/>
        </w:rPr>
        <w:t>QCLed</w:t>
      </w:r>
      <w:proofErr w:type="spellEnd"/>
      <w:r w:rsidRPr="00997F91">
        <w:rPr>
          <w:rFonts w:eastAsia="宋体"/>
          <w:highlight w:val="yellow"/>
          <w:lang w:eastAsia="zh-CN"/>
        </w:rPr>
        <w:t xml:space="preserve"> to</w:t>
      </w:r>
      <w:r>
        <w:rPr>
          <w:rFonts w:eastAsia="宋体"/>
          <w:lang w:eastAsia="zh-CN"/>
        </w:rPr>
        <w:t xml:space="preserve"> the target PL-RS or target spatial relation with QCL-D</w:t>
      </w:r>
      <w:r w:rsidR="005641C6">
        <w:rPr>
          <w:rFonts w:eastAsia="宋体"/>
          <w:lang w:eastAsia="zh-CN"/>
        </w:rPr>
        <w:t>’</w:t>
      </w:r>
      <w:r>
        <w:rPr>
          <w:rFonts w:eastAsia="宋体"/>
          <w:lang w:eastAsia="zh-CN"/>
        </w:rPr>
        <w:t>.</w:t>
      </w:r>
      <w:r w:rsidR="005641C6">
        <w:rPr>
          <w:rFonts w:eastAsia="宋体"/>
          <w:lang w:eastAsia="zh-CN"/>
        </w:rPr>
        <w:t xml:space="preserve"> </w:t>
      </w:r>
      <w:r w:rsidR="00997F91">
        <w:rPr>
          <w:rFonts w:eastAsia="宋体"/>
          <w:lang w:eastAsia="zh-CN"/>
        </w:rPr>
        <w:t>In other word, if UE has performed L1-RSRP measurement on RS B, whose QCL-D source is RS A, then RS A may also be considered as known.</w:t>
      </w:r>
      <w:r w:rsidR="00500C07">
        <w:rPr>
          <w:rFonts w:eastAsia="宋体"/>
          <w:lang w:eastAsia="zh-CN"/>
        </w:rPr>
        <w:t xml:space="preserve"> However, if UE</w:t>
      </w:r>
      <w:r w:rsidR="00500C07" w:rsidRPr="00500C07">
        <w:rPr>
          <w:rFonts w:eastAsia="宋体"/>
          <w:lang w:eastAsia="zh-CN"/>
        </w:rPr>
        <w:t xml:space="preserve"> </w:t>
      </w:r>
      <w:r w:rsidR="00500C07">
        <w:rPr>
          <w:rFonts w:eastAsia="宋体"/>
          <w:lang w:eastAsia="zh-CN"/>
        </w:rPr>
        <w:t xml:space="preserve">has performed L1-RSRP measurement on RS A, which is the QCL-D source for RS B, then UE may </w:t>
      </w:r>
      <w:r w:rsidR="00D400B9">
        <w:rPr>
          <w:rFonts w:eastAsia="宋体"/>
          <w:lang w:eastAsia="zh-CN"/>
        </w:rPr>
        <w:t xml:space="preserve">also </w:t>
      </w:r>
      <w:r w:rsidR="00500C07">
        <w:rPr>
          <w:rFonts w:eastAsia="宋体"/>
          <w:lang w:eastAsia="zh-CN"/>
        </w:rPr>
        <w:t>consider RS B as known</w:t>
      </w:r>
      <w:r w:rsidR="006F38FD">
        <w:rPr>
          <w:rFonts w:eastAsia="宋体"/>
          <w:lang w:eastAsia="zh-CN"/>
        </w:rPr>
        <w:t xml:space="preserve">, since it may </w:t>
      </w:r>
      <w:r w:rsidR="00D400B9">
        <w:rPr>
          <w:rFonts w:eastAsia="宋体"/>
          <w:lang w:eastAsia="zh-CN"/>
        </w:rPr>
        <w:t>use the same Rx beam information obtained from RS A.</w:t>
      </w:r>
      <w:r w:rsidR="0029737A">
        <w:rPr>
          <w:rFonts w:eastAsia="宋体"/>
          <w:lang w:eastAsia="zh-CN"/>
        </w:rPr>
        <w:t xml:space="preserve"> Normally, RS A </w:t>
      </w:r>
      <w:r w:rsidR="00FC26F7">
        <w:rPr>
          <w:rFonts w:eastAsia="宋体"/>
          <w:lang w:eastAsia="zh-CN"/>
        </w:rPr>
        <w:t>can</w:t>
      </w:r>
      <w:r w:rsidR="0029737A">
        <w:rPr>
          <w:rFonts w:eastAsia="宋体"/>
          <w:lang w:eastAsia="zh-CN"/>
        </w:rPr>
        <w:t xml:space="preserve"> be SSB</w:t>
      </w:r>
      <w:r w:rsidR="00FC26F7">
        <w:rPr>
          <w:rFonts w:eastAsia="宋体"/>
          <w:lang w:eastAsia="zh-CN"/>
        </w:rPr>
        <w:t>,</w:t>
      </w:r>
      <w:r w:rsidR="0029737A">
        <w:rPr>
          <w:rFonts w:eastAsia="宋体"/>
          <w:lang w:eastAsia="zh-CN"/>
        </w:rPr>
        <w:t xml:space="preserve"> and RS B </w:t>
      </w:r>
      <w:r w:rsidR="00FC26F7">
        <w:rPr>
          <w:rFonts w:eastAsia="宋体"/>
          <w:lang w:eastAsia="zh-CN"/>
        </w:rPr>
        <w:t>can only</w:t>
      </w:r>
      <w:r w:rsidR="0029737A">
        <w:rPr>
          <w:rFonts w:eastAsia="宋体"/>
          <w:lang w:eastAsia="zh-CN"/>
        </w:rPr>
        <w:t xml:space="preserve"> be CSI-RS.</w:t>
      </w:r>
    </w:p>
    <w:p w14:paraId="1784AE01" w14:textId="4BBC2F60" w:rsidR="008125F9" w:rsidRDefault="00557D69" w:rsidP="00E3312B">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In</w:t>
      </w:r>
      <w:proofErr w:type="gramEnd"/>
      <w:r>
        <w:rPr>
          <w:rFonts w:eastAsia="宋体"/>
          <w:b/>
          <w:lang w:eastAsia="zh-CN"/>
        </w:rPr>
        <w:t xml:space="preserve"> legacy known condition definition, a target RS is considered as known </w:t>
      </w:r>
      <w:r w:rsidR="00130711">
        <w:rPr>
          <w:rFonts w:eastAsia="宋体"/>
          <w:b/>
          <w:lang w:eastAsia="zh-CN"/>
        </w:rPr>
        <w:t xml:space="preserve">if UE has performed L1-RSRP measurements on some other RSs that </w:t>
      </w:r>
      <w:r w:rsidR="0099367F">
        <w:rPr>
          <w:rFonts w:eastAsia="宋体"/>
          <w:b/>
          <w:lang w:eastAsia="zh-CN"/>
        </w:rPr>
        <w:t>are</w:t>
      </w:r>
      <w:r w:rsidR="00130711">
        <w:rPr>
          <w:rFonts w:eastAsia="宋体"/>
          <w:b/>
          <w:lang w:eastAsia="zh-CN"/>
        </w:rPr>
        <w:t xml:space="preserve"> also </w:t>
      </w:r>
      <w:proofErr w:type="spellStart"/>
      <w:r w:rsidR="00130711">
        <w:rPr>
          <w:rFonts w:eastAsia="宋体"/>
          <w:b/>
          <w:lang w:eastAsia="zh-CN"/>
        </w:rPr>
        <w:t>QCLed</w:t>
      </w:r>
      <w:proofErr w:type="spellEnd"/>
      <w:r w:rsidR="00130711">
        <w:rPr>
          <w:rFonts w:eastAsia="宋体"/>
          <w:b/>
          <w:lang w:eastAsia="zh-CN"/>
        </w:rPr>
        <w:t xml:space="preserve"> to this </w:t>
      </w:r>
      <w:r w:rsidR="002F70DA">
        <w:rPr>
          <w:rFonts w:eastAsia="宋体"/>
          <w:b/>
          <w:lang w:eastAsia="zh-CN"/>
        </w:rPr>
        <w:t xml:space="preserve">target </w:t>
      </w:r>
      <w:r w:rsidR="00130711">
        <w:rPr>
          <w:rFonts w:eastAsia="宋体"/>
          <w:b/>
          <w:lang w:eastAsia="zh-CN"/>
        </w:rPr>
        <w:t xml:space="preserve">RS, i.e. the target RS is known </w:t>
      </w:r>
    </w:p>
    <w:p w14:paraId="18AFCEBD" w14:textId="7A38D81E" w:rsidR="008125F9" w:rsidRPr="008125F9" w:rsidRDefault="005B6DCC" w:rsidP="008125F9">
      <w:pPr>
        <w:pStyle w:val="ab"/>
        <w:numPr>
          <w:ilvl w:val="0"/>
          <w:numId w:val="22"/>
        </w:numPr>
        <w:overflowPunct/>
        <w:autoSpaceDE/>
        <w:autoSpaceDN/>
        <w:adjustRightInd/>
        <w:jc w:val="both"/>
        <w:textAlignment w:val="auto"/>
        <w:rPr>
          <w:b/>
          <w:lang w:eastAsia="zh-CN"/>
        </w:rPr>
      </w:pPr>
      <w:r>
        <w:rPr>
          <w:b/>
          <w:lang w:eastAsia="zh-CN"/>
        </w:rPr>
        <w:t xml:space="preserve">if </w:t>
      </w:r>
      <w:r w:rsidR="00130711" w:rsidRPr="008125F9">
        <w:rPr>
          <w:b/>
          <w:lang w:eastAsia="zh-CN"/>
        </w:rPr>
        <w:t xml:space="preserve">it is the </w:t>
      </w:r>
      <w:r w:rsidR="00FE7C81">
        <w:rPr>
          <w:b/>
          <w:lang w:eastAsia="zh-CN"/>
        </w:rPr>
        <w:t xml:space="preserve">QCL-D </w:t>
      </w:r>
      <w:r w:rsidR="00130711" w:rsidRPr="008125F9">
        <w:rPr>
          <w:b/>
          <w:lang w:eastAsia="zh-CN"/>
        </w:rPr>
        <w:t>source of another RS that UE has performed L1-RSRP measurements on</w:t>
      </w:r>
      <w:r w:rsidR="00D106D2" w:rsidRPr="008125F9">
        <w:rPr>
          <w:b/>
          <w:lang w:eastAsia="zh-CN"/>
        </w:rPr>
        <w:t xml:space="preserve">, or </w:t>
      </w:r>
    </w:p>
    <w:p w14:paraId="400F788C" w14:textId="58142A83" w:rsidR="00997F91" w:rsidRPr="008125F9" w:rsidRDefault="00726880" w:rsidP="008125F9">
      <w:pPr>
        <w:pStyle w:val="ab"/>
        <w:numPr>
          <w:ilvl w:val="0"/>
          <w:numId w:val="22"/>
        </w:numPr>
        <w:overflowPunct/>
        <w:autoSpaceDE/>
        <w:autoSpaceDN/>
        <w:adjustRightInd/>
        <w:jc w:val="both"/>
        <w:textAlignment w:val="auto"/>
        <w:rPr>
          <w:b/>
          <w:lang w:eastAsia="zh-CN"/>
        </w:rPr>
      </w:pPr>
      <w:r w:rsidRPr="008125F9">
        <w:rPr>
          <w:b/>
          <w:lang w:eastAsia="zh-CN"/>
        </w:rPr>
        <w:t xml:space="preserve">if </w:t>
      </w:r>
      <w:r w:rsidR="00EF0C2C" w:rsidRPr="008125F9">
        <w:rPr>
          <w:b/>
          <w:lang w:eastAsia="zh-CN"/>
        </w:rPr>
        <w:t>UE only has performed L1-RSRP measurements on its QCL-D source.</w:t>
      </w:r>
    </w:p>
    <w:p w14:paraId="797646D2" w14:textId="19FAA8C8" w:rsidR="003A6118" w:rsidRDefault="00331637" w:rsidP="00E3312B">
      <w:pPr>
        <w:overflowPunct/>
        <w:autoSpaceDE/>
        <w:autoSpaceDN/>
        <w:adjustRightInd/>
        <w:jc w:val="both"/>
        <w:textAlignment w:val="auto"/>
        <w:rPr>
          <w:rFonts w:eastAsia="宋体"/>
          <w:lang w:eastAsia="zh-CN"/>
        </w:rPr>
      </w:pPr>
      <w:r>
        <w:rPr>
          <w:rFonts w:eastAsia="宋体"/>
          <w:lang w:eastAsia="zh-CN"/>
        </w:rPr>
        <w:t xml:space="preserve">For the relation between R17 PL-RS and the </w:t>
      </w:r>
      <w:r w:rsidR="0095584A">
        <w:rPr>
          <w:rFonts w:eastAsia="宋体"/>
          <w:lang w:eastAsia="zh-CN"/>
        </w:rPr>
        <w:t xml:space="preserve">QCL-D </w:t>
      </w:r>
      <w:r>
        <w:rPr>
          <w:rFonts w:eastAsia="宋体"/>
          <w:lang w:eastAsia="zh-CN"/>
        </w:rPr>
        <w:t xml:space="preserve">source RS of UL TCI, if they are not identical, there are 3 </w:t>
      </w:r>
      <w:r w:rsidR="00094C3A">
        <w:rPr>
          <w:rFonts w:eastAsia="宋体"/>
          <w:lang w:eastAsia="zh-CN"/>
        </w:rPr>
        <w:t>possible cases</w:t>
      </w:r>
      <w:r>
        <w:rPr>
          <w:rFonts w:eastAsia="宋体"/>
          <w:lang w:eastAsia="zh-CN"/>
        </w:rPr>
        <w:t>:</w:t>
      </w:r>
    </w:p>
    <w:p w14:paraId="20B4E921" w14:textId="580CD95E" w:rsidR="00331637" w:rsidRDefault="00331637" w:rsidP="00E3312B">
      <w:pPr>
        <w:overflowPunct/>
        <w:autoSpaceDE/>
        <w:autoSpaceDN/>
        <w:adjustRightInd/>
        <w:jc w:val="both"/>
        <w:textAlignment w:val="auto"/>
        <w:rPr>
          <w:rFonts w:eastAsia="宋体"/>
          <w:lang w:eastAsia="zh-CN"/>
        </w:rPr>
      </w:pPr>
      <w:r>
        <w:rPr>
          <w:rFonts w:eastAsia="宋体"/>
          <w:lang w:eastAsia="zh-CN"/>
        </w:rPr>
        <w:t>Case 1: Source RS of UL TCI is SSB</w:t>
      </w:r>
      <w:r w:rsidR="000D5951">
        <w:rPr>
          <w:rFonts w:eastAsia="宋体"/>
          <w:lang w:eastAsia="zh-CN"/>
        </w:rPr>
        <w:t xml:space="preserve"> </w:t>
      </w:r>
      <w:r>
        <w:rPr>
          <w:rFonts w:eastAsia="宋体"/>
          <w:lang w:eastAsia="zh-CN"/>
        </w:rPr>
        <w:t xml:space="preserve">(or CSI-RS B), while PL-RS is CSI-RS A whose QCL-D source is the same </w:t>
      </w:r>
      <w:proofErr w:type="gramStart"/>
      <w:r>
        <w:rPr>
          <w:rFonts w:eastAsia="宋体"/>
          <w:lang w:eastAsia="zh-CN"/>
        </w:rPr>
        <w:t>SSB(</w:t>
      </w:r>
      <w:proofErr w:type="gramEnd"/>
      <w:r>
        <w:rPr>
          <w:rFonts w:eastAsia="宋体"/>
          <w:lang w:eastAsia="zh-CN"/>
        </w:rPr>
        <w:t>or CSI-RS B).</w:t>
      </w:r>
    </w:p>
    <w:p w14:paraId="6B096F79" w14:textId="10076BCA" w:rsidR="009E1941" w:rsidRPr="009E1941" w:rsidRDefault="009E1941" w:rsidP="009E1941">
      <w:pPr>
        <w:pStyle w:val="ab"/>
        <w:numPr>
          <w:ilvl w:val="0"/>
          <w:numId w:val="21"/>
        </w:numPr>
        <w:overflowPunct/>
        <w:autoSpaceDE/>
        <w:autoSpaceDN/>
        <w:adjustRightInd/>
        <w:jc w:val="both"/>
        <w:textAlignment w:val="auto"/>
        <w:rPr>
          <w:lang w:eastAsia="zh-CN"/>
        </w:rPr>
      </w:pPr>
      <w:r>
        <w:rPr>
          <w:lang w:eastAsia="zh-CN"/>
        </w:rPr>
        <w:t xml:space="preserve">In this case, if UL TCI is known, then PL-RS </w:t>
      </w:r>
      <w:r w:rsidR="00086D03">
        <w:rPr>
          <w:lang w:eastAsia="zh-CN"/>
        </w:rPr>
        <w:t>is also</w:t>
      </w:r>
      <w:r>
        <w:rPr>
          <w:lang w:eastAsia="zh-CN"/>
        </w:rPr>
        <w:t xml:space="preserve"> known.</w:t>
      </w:r>
      <w:r w:rsidR="00FE0518">
        <w:rPr>
          <w:lang w:eastAsia="zh-CN"/>
        </w:rPr>
        <w:t xml:space="preserve"> If UL TCI is unknown, </w:t>
      </w:r>
      <w:r w:rsidR="000D5951">
        <w:rPr>
          <w:lang w:eastAsia="zh-CN"/>
        </w:rPr>
        <w:t xml:space="preserve">then </w:t>
      </w:r>
      <w:r w:rsidR="00097A1D">
        <w:rPr>
          <w:lang w:eastAsia="zh-CN"/>
        </w:rPr>
        <w:t xml:space="preserve">PL-RS is also unknown. The time duration used to obtain Rx beam information </w:t>
      </w:r>
      <w:r w:rsidR="0013390E">
        <w:rPr>
          <w:lang w:eastAsia="zh-CN"/>
        </w:rPr>
        <w:t xml:space="preserve">for UL TCI would also </w:t>
      </w:r>
      <w:r w:rsidR="00D14A21">
        <w:rPr>
          <w:lang w:eastAsia="zh-CN"/>
        </w:rPr>
        <w:t xml:space="preserve">provide Rx beam information for </w:t>
      </w:r>
      <w:r w:rsidR="0013390E">
        <w:rPr>
          <w:lang w:eastAsia="zh-CN"/>
        </w:rPr>
        <w:t xml:space="preserve">the procedure for </w:t>
      </w:r>
      <w:r w:rsidR="00D14A21">
        <w:rPr>
          <w:lang w:eastAsia="zh-CN"/>
        </w:rPr>
        <w:t xml:space="preserve">maintain </w:t>
      </w:r>
      <w:r w:rsidR="0013390E">
        <w:rPr>
          <w:lang w:eastAsia="zh-CN"/>
        </w:rPr>
        <w:t>PL-RS</w:t>
      </w:r>
      <w:r w:rsidR="00CE7E86">
        <w:rPr>
          <w:lang w:eastAsia="zh-CN"/>
        </w:rPr>
        <w:t>. Therefore, agreements in RAN4 101-bis-e works fine.</w:t>
      </w:r>
      <w:r w:rsidR="0013390E">
        <w:rPr>
          <w:lang w:eastAsia="zh-CN"/>
        </w:rPr>
        <w:t xml:space="preserve"> </w:t>
      </w:r>
    </w:p>
    <w:p w14:paraId="31584475" w14:textId="516097AE" w:rsidR="00331637" w:rsidRDefault="00331637" w:rsidP="00E3312B">
      <w:pPr>
        <w:overflowPunct/>
        <w:autoSpaceDE/>
        <w:autoSpaceDN/>
        <w:adjustRightInd/>
        <w:jc w:val="both"/>
        <w:textAlignment w:val="auto"/>
        <w:rPr>
          <w:rFonts w:eastAsia="宋体"/>
          <w:lang w:eastAsia="zh-CN"/>
        </w:rPr>
      </w:pPr>
      <w:r>
        <w:rPr>
          <w:rFonts w:eastAsia="宋体" w:hint="eastAsia"/>
          <w:lang w:eastAsia="zh-CN"/>
        </w:rPr>
        <w:t>C</w:t>
      </w:r>
      <w:r>
        <w:rPr>
          <w:rFonts w:eastAsia="宋体"/>
          <w:lang w:eastAsia="zh-CN"/>
        </w:rPr>
        <w:t xml:space="preserve">ase 2: Source RS of UL TCI is CSI-RS </w:t>
      </w:r>
      <w:r w:rsidR="001B1D61">
        <w:rPr>
          <w:rFonts w:eastAsia="宋体"/>
          <w:lang w:eastAsia="zh-CN"/>
        </w:rPr>
        <w:t>A</w:t>
      </w:r>
      <w:r>
        <w:rPr>
          <w:rFonts w:eastAsia="宋体"/>
          <w:lang w:eastAsia="zh-CN"/>
        </w:rPr>
        <w:t>, while PL-RS is SSB (</w:t>
      </w:r>
      <w:r w:rsidR="00143F5E">
        <w:rPr>
          <w:rFonts w:eastAsia="宋体"/>
          <w:lang w:eastAsia="zh-CN"/>
        </w:rPr>
        <w:t xml:space="preserve">or CSI-RS </w:t>
      </w:r>
      <w:r w:rsidR="001B1D61">
        <w:rPr>
          <w:rFonts w:eastAsia="宋体"/>
          <w:lang w:eastAsia="zh-CN"/>
        </w:rPr>
        <w:t>B</w:t>
      </w:r>
      <w:r>
        <w:rPr>
          <w:rFonts w:eastAsia="宋体"/>
          <w:lang w:eastAsia="zh-CN"/>
        </w:rPr>
        <w:t>), which is the QCL-D source of the CSI-RS</w:t>
      </w:r>
      <w:r w:rsidR="001B1D61">
        <w:rPr>
          <w:rFonts w:eastAsia="宋体"/>
          <w:lang w:eastAsia="zh-CN"/>
        </w:rPr>
        <w:t xml:space="preserve"> A</w:t>
      </w:r>
    </w:p>
    <w:p w14:paraId="48FDF741" w14:textId="0CB5C178" w:rsidR="00712543" w:rsidRPr="009E1941" w:rsidRDefault="00712543" w:rsidP="00712543">
      <w:pPr>
        <w:pStyle w:val="ab"/>
        <w:numPr>
          <w:ilvl w:val="0"/>
          <w:numId w:val="21"/>
        </w:numPr>
        <w:overflowPunct/>
        <w:autoSpaceDE/>
        <w:autoSpaceDN/>
        <w:adjustRightInd/>
        <w:jc w:val="both"/>
        <w:textAlignment w:val="auto"/>
        <w:rPr>
          <w:lang w:eastAsia="zh-CN"/>
        </w:rPr>
      </w:pPr>
      <w:r>
        <w:rPr>
          <w:lang w:eastAsia="zh-CN"/>
        </w:rPr>
        <w:t xml:space="preserve">In this case, if UL TCI is known, then PL-RS is known. </w:t>
      </w:r>
      <w:r w:rsidR="00E14C62">
        <w:rPr>
          <w:lang w:eastAsia="zh-CN"/>
        </w:rPr>
        <w:t xml:space="preserve">If UL TCI is unknown, </w:t>
      </w:r>
      <w:r w:rsidR="007360D0">
        <w:rPr>
          <w:lang w:eastAsia="zh-CN"/>
        </w:rPr>
        <w:t xml:space="preserve">since it means UE has no Rx beam information for this CSI-RS A, it can be inferred that UE also have no Rx beam information on it QCL source, i.e. SSB or CSI-RS B. Therefore, PL-RS is also </w:t>
      </w:r>
      <w:r w:rsidR="00A1175D">
        <w:rPr>
          <w:lang w:eastAsia="zh-CN"/>
        </w:rPr>
        <w:t>un</w:t>
      </w:r>
      <w:r w:rsidR="007360D0">
        <w:rPr>
          <w:lang w:eastAsia="zh-CN"/>
        </w:rPr>
        <w:t>known.</w:t>
      </w:r>
      <w:r w:rsidR="0098399F">
        <w:rPr>
          <w:lang w:eastAsia="zh-CN"/>
        </w:rPr>
        <w:t xml:space="preserve"> Therefore, </w:t>
      </w:r>
      <w:r w:rsidR="009B1F54">
        <w:rPr>
          <w:lang w:eastAsia="zh-CN"/>
        </w:rPr>
        <w:t>similar as Case 1, agreements in RAN4 101-bis-e also works fine.</w:t>
      </w:r>
    </w:p>
    <w:p w14:paraId="03B7D41E" w14:textId="66876DAF" w:rsidR="00331637" w:rsidRDefault="00331637" w:rsidP="00E3312B">
      <w:pPr>
        <w:overflowPunct/>
        <w:autoSpaceDE/>
        <w:autoSpaceDN/>
        <w:adjustRightInd/>
        <w:jc w:val="both"/>
        <w:textAlignment w:val="auto"/>
        <w:rPr>
          <w:rFonts w:eastAsia="宋体"/>
          <w:lang w:eastAsia="zh-CN"/>
        </w:rPr>
      </w:pPr>
      <w:r>
        <w:rPr>
          <w:rFonts w:eastAsia="宋体" w:hint="eastAsia"/>
          <w:lang w:eastAsia="zh-CN"/>
        </w:rPr>
        <w:t>C</w:t>
      </w:r>
      <w:r>
        <w:rPr>
          <w:rFonts w:eastAsia="宋体"/>
          <w:lang w:eastAsia="zh-CN"/>
        </w:rPr>
        <w:t>ase 3: Source RS of UL TCI is CSI-RS</w:t>
      </w:r>
      <w:r w:rsidR="00541D15">
        <w:rPr>
          <w:rFonts w:eastAsia="宋体"/>
          <w:lang w:eastAsia="zh-CN"/>
        </w:rPr>
        <w:t xml:space="preserve"> A</w:t>
      </w:r>
      <w:r>
        <w:rPr>
          <w:rFonts w:eastAsia="宋体"/>
          <w:lang w:eastAsia="zh-CN"/>
        </w:rPr>
        <w:t>, while PL-RS is another CSI-RS</w:t>
      </w:r>
      <w:r w:rsidR="00541D15">
        <w:rPr>
          <w:rFonts w:eastAsia="宋体"/>
          <w:lang w:eastAsia="zh-CN"/>
        </w:rPr>
        <w:t xml:space="preserve"> B</w:t>
      </w:r>
      <w:r>
        <w:rPr>
          <w:rFonts w:eastAsia="宋体"/>
          <w:lang w:eastAsia="zh-CN"/>
        </w:rPr>
        <w:t xml:space="preserve">, </w:t>
      </w:r>
      <w:r w:rsidR="00541D15">
        <w:rPr>
          <w:rFonts w:eastAsia="宋体"/>
          <w:lang w:eastAsia="zh-CN"/>
        </w:rPr>
        <w:t>while CSI-RS A and CSI-RS B share the same QCL-D source as SSB (or CSI-RS C)</w:t>
      </w:r>
      <w:r w:rsidR="002B386C">
        <w:rPr>
          <w:rFonts w:eastAsia="宋体"/>
          <w:lang w:eastAsia="zh-CN"/>
        </w:rPr>
        <w:t>.</w:t>
      </w:r>
    </w:p>
    <w:p w14:paraId="19B3ADB5" w14:textId="05920AC3" w:rsidR="002B386C" w:rsidRPr="009E1941" w:rsidRDefault="002B386C" w:rsidP="002B386C">
      <w:pPr>
        <w:pStyle w:val="ab"/>
        <w:numPr>
          <w:ilvl w:val="0"/>
          <w:numId w:val="21"/>
        </w:numPr>
        <w:overflowPunct/>
        <w:autoSpaceDE/>
        <w:autoSpaceDN/>
        <w:adjustRightInd/>
        <w:jc w:val="both"/>
        <w:textAlignment w:val="auto"/>
        <w:rPr>
          <w:lang w:eastAsia="zh-CN"/>
        </w:rPr>
      </w:pPr>
      <w:r>
        <w:rPr>
          <w:lang w:eastAsia="zh-CN"/>
        </w:rPr>
        <w:t xml:space="preserve">In this case, if UL TCI is known, then PL-RS is known. If UL TCI is unknown, </w:t>
      </w:r>
      <w:r w:rsidR="000F5544">
        <w:rPr>
          <w:lang w:eastAsia="zh-CN"/>
        </w:rPr>
        <w:t>similar as Case 2</w:t>
      </w:r>
      <w:r>
        <w:rPr>
          <w:lang w:eastAsia="zh-CN"/>
        </w:rPr>
        <w:t xml:space="preserve">, it can be inferred that UE also have no Rx beam information on it QCL source, i.e. SSB or CSI-RS </w:t>
      </w:r>
      <w:r w:rsidR="000F5544">
        <w:rPr>
          <w:lang w:eastAsia="zh-CN"/>
        </w:rPr>
        <w:t>C</w:t>
      </w:r>
      <w:r>
        <w:rPr>
          <w:lang w:eastAsia="zh-CN"/>
        </w:rPr>
        <w:t>. Therefore, PL-RS is also unknown</w:t>
      </w:r>
      <w:r w:rsidR="000F5544">
        <w:rPr>
          <w:lang w:eastAsia="zh-CN"/>
        </w:rPr>
        <w:t xml:space="preserve"> by the same reason as in case 1, and</w:t>
      </w:r>
      <w:r>
        <w:rPr>
          <w:lang w:eastAsia="zh-CN"/>
        </w:rPr>
        <w:t xml:space="preserve"> agreements in RAN4 101-bis-e also works fine.</w:t>
      </w:r>
    </w:p>
    <w:p w14:paraId="7487D2EC" w14:textId="02F0ABD6" w:rsidR="002B386C" w:rsidRPr="00A232E3" w:rsidRDefault="00A232E3" w:rsidP="00E3312B">
      <w:pPr>
        <w:overflowPunct/>
        <w:autoSpaceDE/>
        <w:autoSpaceDN/>
        <w:adjustRightInd/>
        <w:jc w:val="both"/>
        <w:textAlignment w:val="auto"/>
        <w:rPr>
          <w:rFonts w:eastAsia="宋体"/>
          <w:lang w:eastAsia="zh-CN"/>
        </w:rPr>
      </w:pPr>
      <w:r>
        <w:rPr>
          <w:rFonts w:eastAsia="宋体"/>
          <w:lang w:eastAsia="zh-CN"/>
        </w:rPr>
        <w:t xml:space="preserve">Based on above analysis, we see the known condition of UL TCI can be the same as PL-RS, and there is no need to further restrict the </w:t>
      </w:r>
      <w:r w:rsidR="00720545">
        <w:rPr>
          <w:rFonts w:eastAsia="宋体"/>
          <w:lang w:eastAsia="zh-CN"/>
        </w:rPr>
        <w:t>applicability of PL-RS to the case it is only known.</w:t>
      </w:r>
    </w:p>
    <w:p w14:paraId="578E8779" w14:textId="14DB8D02" w:rsidR="004C1FE3" w:rsidRDefault="004C1FE3" w:rsidP="009E2CF4">
      <w:pPr>
        <w:overflowPunct/>
        <w:autoSpaceDE/>
        <w:autoSpaceDN/>
        <w:adjustRightInd/>
        <w:jc w:val="both"/>
        <w:textAlignment w:val="auto"/>
        <w:rPr>
          <w:rFonts w:eastAsia="宋体"/>
          <w:b/>
          <w:lang w:eastAsia="zh-CN"/>
        </w:rPr>
      </w:pPr>
      <w:r>
        <w:rPr>
          <w:rFonts w:eastAsia="宋体" w:hint="eastAsia"/>
          <w:b/>
          <w:lang w:eastAsia="zh-CN"/>
        </w:rPr>
        <w:lastRenderedPageBreak/>
        <w:t>O</w:t>
      </w:r>
      <w:r>
        <w:rPr>
          <w:rFonts w:eastAsia="宋体"/>
          <w:b/>
          <w:lang w:eastAsia="zh-CN"/>
        </w:rPr>
        <w:t xml:space="preserve">bservation </w:t>
      </w:r>
      <w:proofErr w:type="gramStart"/>
      <w:r>
        <w:rPr>
          <w:rFonts w:eastAsia="宋体"/>
          <w:b/>
          <w:lang w:eastAsia="zh-CN"/>
        </w:rPr>
        <w:t>2  For</w:t>
      </w:r>
      <w:proofErr w:type="gramEnd"/>
      <w:r>
        <w:rPr>
          <w:rFonts w:eastAsia="宋体"/>
          <w:b/>
          <w:lang w:eastAsia="zh-CN"/>
        </w:rPr>
        <w:t xml:space="preserve"> beam alignment case, the L1-RSRP measurement performed for the unknown UL/Joint TCI may also</w:t>
      </w:r>
      <w:r w:rsidR="0071693B">
        <w:rPr>
          <w:rFonts w:eastAsia="宋体"/>
          <w:b/>
          <w:lang w:eastAsia="zh-CN"/>
        </w:rPr>
        <w:t xml:space="preserve"> provide Rx beam information for the </w:t>
      </w:r>
      <w:r w:rsidR="00E3029A">
        <w:rPr>
          <w:rFonts w:eastAsia="宋体"/>
          <w:b/>
          <w:lang w:eastAsia="zh-CN"/>
        </w:rPr>
        <w:t xml:space="preserve">unknown </w:t>
      </w:r>
      <w:r w:rsidR="0071693B">
        <w:rPr>
          <w:rFonts w:eastAsia="宋体"/>
          <w:b/>
          <w:lang w:eastAsia="zh-CN"/>
        </w:rPr>
        <w:t>PL-RS.</w:t>
      </w:r>
    </w:p>
    <w:p w14:paraId="06F3990D" w14:textId="74438A3D" w:rsidR="00B7778C" w:rsidRDefault="00B7778C"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The</w:t>
      </w:r>
      <w:proofErr w:type="gramEnd"/>
      <w:r>
        <w:rPr>
          <w:rFonts w:eastAsia="宋体"/>
          <w:b/>
          <w:lang w:eastAsia="zh-CN"/>
        </w:rPr>
        <w:t xml:space="preserve"> known</w:t>
      </w:r>
      <w:r w:rsidR="006647CF">
        <w:rPr>
          <w:rFonts w:eastAsia="宋体"/>
          <w:b/>
          <w:lang w:eastAsia="zh-CN"/>
        </w:rPr>
        <w:t xml:space="preserve"> conditions for UL TCI and for PL-RS remain the same as legacy requirements, while requirements are only defined for the beam alignment case.</w:t>
      </w:r>
    </w:p>
    <w:p w14:paraId="629ACE91" w14:textId="0C1118DD" w:rsidR="00B46C15" w:rsidRDefault="00B7778C" w:rsidP="009E2CF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w:t>
      </w:r>
      <w:r w:rsidR="00B46C15" w:rsidRPr="0042103D">
        <w:rPr>
          <w:rFonts w:eastAsia="宋体"/>
          <w:b/>
          <w:lang w:eastAsia="zh-CN"/>
        </w:rPr>
        <w:t xml:space="preserve">  </w:t>
      </w:r>
      <w:r w:rsidR="00B32D63">
        <w:rPr>
          <w:rFonts w:eastAsia="宋体"/>
          <w:b/>
          <w:lang w:eastAsia="zh-CN"/>
        </w:rPr>
        <w:t>As</w:t>
      </w:r>
      <w:proofErr w:type="gramEnd"/>
      <w:r w:rsidR="00B32D63">
        <w:rPr>
          <w:rFonts w:eastAsia="宋体"/>
          <w:b/>
          <w:lang w:eastAsia="zh-CN"/>
        </w:rPr>
        <w:t xml:space="preserve"> long as PL-RS and source RS of </w:t>
      </w:r>
      <w:r w:rsidR="008802FE">
        <w:rPr>
          <w:rFonts w:eastAsia="宋体"/>
          <w:b/>
          <w:lang w:eastAsia="zh-CN"/>
        </w:rPr>
        <w:t>UL/Joint</w:t>
      </w:r>
      <w:r w:rsidR="00B32D63">
        <w:rPr>
          <w:rFonts w:eastAsia="宋体"/>
          <w:b/>
          <w:lang w:eastAsia="zh-CN"/>
        </w:rPr>
        <w:t xml:space="preserve"> TCI meet the beam alignment condition, the unknown UL TCI requirements can also be applicable to the case when PL-RS is unknown.</w:t>
      </w:r>
    </w:p>
    <w:p w14:paraId="544EE2F3" w14:textId="1CAD4F2B" w:rsidR="000815A6" w:rsidRDefault="0018613B" w:rsidP="009E2CF4">
      <w:pPr>
        <w:overflowPunct/>
        <w:autoSpaceDE/>
        <w:autoSpaceDN/>
        <w:adjustRightInd/>
        <w:jc w:val="both"/>
        <w:textAlignment w:val="auto"/>
        <w:rPr>
          <w:rFonts w:eastAsia="宋体"/>
          <w:lang w:eastAsia="zh-CN"/>
        </w:rPr>
      </w:pPr>
      <w:r>
        <w:rPr>
          <w:rFonts w:eastAsia="宋体"/>
          <w:lang w:eastAsia="zh-CN"/>
        </w:rPr>
        <w:t xml:space="preserve">Another </w:t>
      </w:r>
      <w:r w:rsidR="000815A6">
        <w:rPr>
          <w:rFonts w:eastAsia="宋体"/>
          <w:lang w:eastAsia="zh-CN"/>
        </w:rPr>
        <w:t xml:space="preserve">two </w:t>
      </w:r>
      <w:r>
        <w:rPr>
          <w:rFonts w:eastAsia="宋体"/>
          <w:lang w:eastAsia="zh-CN"/>
        </w:rPr>
        <w:t>issue</w:t>
      </w:r>
      <w:r w:rsidR="000815A6">
        <w:rPr>
          <w:rFonts w:eastAsia="宋体"/>
          <w:lang w:eastAsia="zh-CN"/>
        </w:rPr>
        <w:t>s</w:t>
      </w:r>
      <w:r>
        <w:rPr>
          <w:rFonts w:eastAsia="宋体"/>
          <w:lang w:eastAsia="zh-CN"/>
        </w:rPr>
        <w:t xml:space="preserve"> would be, </w:t>
      </w:r>
      <w:r w:rsidR="001F1C35">
        <w:rPr>
          <w:rFonts w:eastAsia="宋体"/>
          <w:lang w:eastAsia="zh-CN"/>
        </w:rPr>
        <w:t>when</w:t>
      </w:r>
      <w:r>
        <w:rPr>
          <w:rFonts w:eastAsia="宋体"/>
          <w:lang w:eastAsia="zh-CN"/>
        </w:rPr>
        <w:t xml:space="preserve"> the source RS of UL TCI is SSB, or the PL-RS is SSB, </w:t>
      </w:r>
    </w:p>
    <w:p w14:paraId="58C73758" w14:textId="4D0714A2" w:rsidR="000815A6" w:rsidRPr="000815A6" w:rsidRDefault="000815A6" w:rsidP="000815A6">
      <w:pPr>
        <w:pStyle w:val="ab"/>
        <w:numPr>
          <w:ilvl w:val="0"/>
          <w:numId w:val="23"/>
        </w:numPr>
        <w:overflowPunct/>
        <w:autoSpaceDE/>
        <w:autoSpaceDN/>
        <w:adjustRightInd/>
        <w:jc w:val="both"/>
        <w:textAlignment w:val="auto"/>
        <w:rPr>
          <w:lang w:eastAsia="zh-CN"/>
        </w:rPr>
      </w:pPr>
      <w:r w:rsidRPr="000815A6">
        <w:rPr>
          <w:lang w:eastAsia="zh-CN"/>
        </w:rPr>
        <w:t>Issue A: W</w:t>
      </w:r>
      <w:r w:rsidR="0018613B" w:rsidRPr="000815A6">
        <w:rPr>
          <w:lang w:eastAsia="zh-CN"/>
        </w:rPr>
        <w:t>hether Rx beam sweeping is needed</w:t>
      </w:r>
      <w:r w:rsidR="002A13B4" w:rsidRPr="000815A6">
        <w:rPr>
          <w:lang w:eastAsia="zh-CN"/>
        </w:rPr>
        <w:t xml:space="preserve"> for the L1-RSRP measurement </w:t>
      </w:r>
      <w:r w:rsidR="007911C6">
        <w:rPr>
          <w:lang w:eastAsia="zh-CN"/>
        </w:rPr>
        <w:t>if</w:t>
      </w:r>
      <w:r w:rsidR="002A13B4" w:rsidRPr="000815A6">
        <w:rPr>
          <w:lang w:eastAsia="zh-CN"/>
        </w:rPr>
        <w:t xml:space="preserve"> UL TCI and PL-RS are unknown</w:t>
      </w:r>
      <w:r w:rsidRPr="000815A6">
        <w:rPr>
          <w:lang w:eastAsia="zh-CN"/>
        </w:rPr>
        <w:t>?</w:t>
      </w:r>
    </w:p>
    <w:p w14:paraId="5A2DA5FD" w14:textId="756957B0" w:rsidR="00C61F51" w:rsidRPr="000815A6" w:rsidRDefault="000815A6" w:rsidP="000815A6">
      <w:pPr>
        <w:pStyle w:val="ab"/>
        <w:numPr>
          <w:ilvl w:val="0"/>
          <w:numId w:val="23"/>
        </w:numPr>
        <w:overflowPunct/>
        <w:autoSpaceDE/>
        <w:autoSpaceDN/>
        <w:adjustRightInd/>
        <w:jc w:val="both"/>
        <w:textAlignment w:val="auto"/>
        <w:rPr>
          <w:lang w:eastAsia="zh-CN"/>
        </w:rPr>
      </w:pPr>
      <w:r w:rsidRPr="000815A6">
        <w:rPr>
          <w:lang w:eastAsia="zh-CN"/>
        </w:rPr>
        <w:t>Issue B: W</w:t>
      </w:r>
      <w:r w:rsidR="002A13B4" w:rsidRPr="000815A6">
        <w:rPr>
          <w:lang w:eastAsia="zh-CN"/>
        </w:rPr>
        <w:t xml:space="preserve">hether Rx beam sweeping is needed for the </w:t>
      </w:r>
      <w:r w:rsidR="00F34A09">
        <w:rPr>
          <w:lang w:eastAsia="zh-CN"/>
        </w:rPr>
        <w:t>PL-RS maintaining procedure if it is configured for L1-RSRP measurement?</w:t>
      </w:r>
    </w:p>
    <w:p w14:paraId="6294EBBC" w14:textId="3DDE5DDA" w:rsidR="000815A6" w:rsidRDefault="004C1FE3"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issue A, as </w:t>
      </w:r>
      <w:r w:rsidR="0006212F">
        <w:rPr>
          <w:rFonts w:eastAsia="宋体"/>
          <w:lang w:eastAsia="zh-CN"/>
        </w:rPr>
        <w:t>in observation 2, we think Rx beam sweeping is of course needed.</w:t>
      </w:r>
    </w:p>
    <w:p w14:paraId="16C34772" w14:textId="6F4E3943" w:rsidR="0006212F" w:rsidRDefault="0006212F" w:rsidP="009E2CF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for issue B, we think the procedure </w:t>
      </w:r>
      <w:r w:rsidR="00970581">
        <w:rPr>
          <w:rFonts w:eastAsia="宋体"/>
          <w:lang w:eastAsia="zh-CN"/>
        </w:rPr>
        <w:t xml:space="preserve">of PL-RS maintaining </w:t>
      </w:r>
      <w:r>
        <w:rPr>
          <w:rFonts w:eastAsia="宋体"/>
          <w:lang w:eastAsia="zh-CN"/>
        </w:rPr>
        <w:t>would be similar to</w:t>
      </w:r>
      <w:r w:rsidR="00970581">
        <w:rPr>
          <w:rFonts w:eastAsia="宋体"/>
          <w:lang w:eastAsia="zh-CN"/>
        </w:rPr>
        <w:t xml:space="preserve"> the case of tim</w:t>
      </w:r>
      <w:r w:rsidR="00304A88">
        <w:rPr>
          <w:rFonts w:eastAsia="宋体"/>
          <w:lang w:eastAsia="zh-CN"/>
        </w:rPr>
        <w:t>e-</w:t>
      </w:r>
      <w:r w:rsidR="00970581">
        <w:rPr>
          <w:rFonts w:eastAsia="宋体"/>
          <w:lang w:eastAsia="zh-CN"/>
        </w:rPr>
        <w:t xml:space="preserve">frequency tracking when </w:t>
      </w:r>
      <w:r w:rsidR="00B0755A">
        <w:rPr>
          <w:rFonts w:eastAsia="宋体"/>
          <w:lang w:eastAsia="zh-CN"/>
        </w:rPr>
        <w:t xml:space="preserve">known </w:t>
      </w:r>
      <w:r w:rsidR="00970581">
        <w:rPr>
          <w:rFonts w:eastAsia="宋体"/>
          <w:lang w:eastAsia="zh-CN"/>
        </w:rPr>
        <w:t xml:space="preserve">DL TCI switching is performed. In that case, </w:t>
      </w:r>
      <w:r w:rsidR="006E7AD1">
        <w:rPr>
          <w:rFonts w:eastAsia="宋体"/>
          <w:lang w:eastAsia="zh-CN"/>
        </w:rPr>
        <w:t xml:space="preserve">only one </w:t>
      </w:r>
      <w:r w:rsidR="0033037B">
        <w:rPr>
          <w:rFonts w:eastAsia="宋体"/>
          <w:lang w:eastAsia="zh-CN"/>
        </w:rPr>
        <w:t xml:space="preserve">SSB </w:t>
      </w:r>
      <w:r w:rsidR="006E7AD1">
        <w:rPr>
          <w:rFonts w:eastAsia="宋体"/>
          <w:lang w:eastAsia="zh-CN"/>
        </w:rPr>
        <w:t>sample is allowed for time-frequency tracking</w:t>
      </w:r>
      <w:r w:rsidR="0033037B">
        <w:rPr>
          <w:rFonts w:eastAsia="宋体"/>
          <w:lang w:eastAsia="zh-CN"/>
        </w:rPr>
        <w:t xml:space="preserve">, no matter whether </w:t>
      </w:r>
      <w:r w:rsidR="00F900AC">
        <w:rPr>
          <w:rFonts w:eastAsia="宋体"/>
          <w:lang w:eastAsia="zh-CN"/>
        </w:rPr>
        <w:t>L1-RSRP measurement is configured on this SSB or not</w:t>
      </w:r>
      <w:r w:rsidR="00A13F8B">
        <w:rPr>
          <w:rFonts w:eastAsia="宋体"/>
          <w:lang w:eastAsia="zh-CN"/>
        </w:rPr>
        <w:t>, even in FR2</w:t>
      </w:r>
      <w:r w:rsidR="00F900AC">
        <w:rPr>
          <w:rFonts w:eastAsia="宋体"/>
          <w:lang w:eastAsia="zh-CN"/>
        </w:rPr>
        <w:t xml:space="preserve">. </w:t>
      </w:r>
      <w:r w:rsidR="00A13F8B">
        <w:rPr>
          <w:rFonts w:eastAsia="宋体"/>
          <w:lang w:eastAsia="zh-CN"/>
        </w:rPr>
        <w:t xml:space="preserve">Another similar discussion happened in </w:t>
      </w:r>
      <w:r w:rsidR="00A369D5">
        <w:rPr>
          <w:rFonts w:eastAsia="宋体"/>
          <w:lang w:eastAsia="zh-CN"/>
        </w:rPr>
        <w:t xml:space="preserve">RAN4 102e </w:t>
      </w:r>
      <w:proofErr w:type="spellStart"/>
      <w:r w:rsidR="00A369D5">
        <w:rPr>
          <w:rFonts w:eastAsia="宋体"/>
          <w:lang w:eastAsia="zh-CN"/>
        </w:rPr>
        <w:t>eMIMO</w:t>
      </w:r>
      <w:proofErr w:type="spellEnd"/>
      <w:r w:rsidR="00A369D5">
        <w:rPr>
          <w:rFonts w:eastAsia="宋体"/>
          <w:lang w:eastAsia="zh-CN"/>
        </w:rPr>
        <w:t xml:space="preserve"> maintenance related discussion</w:t>
      </w:r>
      <w:r w:rsidR="00E26191">
        <w:rPr>
          <w:rFonts w:eastAsia="宋体"/>
          <w:lang w:eastAsia="zh-CN"/>
        </w:rPr>
        <w:t>,</w:t>
      </w:r>
      <w:r w:rsidR="00A369D5">
        <w:rPr>
          <w:rFonts w:eastAsia="宋体"/>
          <w:lang w:eastAsia="zh-CN"/>
        </w:rPr>
        <w:t xml:space="preserve"> </w:t>
      </w:r>
      <w:r w:rsidR="00E26191">
        <w:rPr>
          <w:rFonts w:eastAsia="宋体"/>
          <w:lang w:eastAsia="zh-CN"/>
        </w:rPr>
        <w:t xml:space="preserve">as </w:t>
      </w:r>
      <w:r w:rsidR="00A369D5">
        <w:rPr>
          <w:rFonts w:eastAsia="宋体"/>
          <w:lang w:eastAsia="zh-CN"/>
        </w:rPr>
        <w:t>[4]</w:t>
      </w:r>
      <w:r w:rsidR="00E26191">
        <w:rPr>
          <w:rFonts w:eastAsia="宋体"/>
          <w:lang w:eastAsia="zh-CN"/>
        </w:rPr>
        <w:t xml:space="preserve"> was not agreed</w:t>
      </w:r>
      <w:r w:rsidR="00750D41">
        <w:rPr>
          <w:rFonts w:eastAsia="宋体"/>
          <w:lang w:eastAsia="zh-CN"/>
        </w:rPr>
        <w:t xml:space="preserve">. For R16 PL-RS update requirements, there is also no need to </w:t>
      </w:r>
      <w:r w:rsidR="00A369D5">
        <w:rPr>
          <w:rFonts w:eastAsia="宋体"/>
          <w:lang w:eastAsia="zh-CN"/>
        </w:rPr>
        <w:t xml:space="preserve">perform Rx beam sweeping. Our </w:t>
      </w:r>
      <w:r w:rsidR="00930353">
        <w:rPr>
          <w:rFonts w:eastAsia="宋体"/>
          <w:lang w:eastAsia="zh-CN"/>
        </w:rPr>
        <w:t>understanding is SSB-based L1-RSRP/RLM/BFD measurements are general requirements, which considered the worst case that SSB to be measured i</w:t>
      </w:r>
      <w:r w:rsidR="009973B1">
        <w:rPr>
          <w:rFonts w:eastAsia="宋体"/>
          <w:lang w:eastAsia="zh-CN"/>
        </w:rPr>
        <w:t>s</w:t>
      </w:r>
      <w:r w:rsidR="00930353">
        <w:rPr>
          <w:rFonts w:eastAsia="宋体"/>
          <w:lang w:eastAsia="zh-CN"/>
        </w:rPr>
        <w:t xml:space="preserve"> not in the same QCL train as the source RS of the active TCI.</w:t>
      </w:r>
      <w:r w:rsidR="00C51AE4">
        <w:rPr>
          <w:rFonts w:eastAsia="宋体"/>
          <w:lang w:eastAsia="zh-CN"/>
        </w:rPr>
        <w:t xml:space="preserve"> In the worst cases, the Rx beam sweeping is needed. But for the time-frequency tracking and PL-RS update, it is not allowed to perform Rx beam sweeping.</w:t>
      </w:r>
    </w:p>
    <w:p w14:paraId="26F7C131" w14:textId="39A2F5E6" w:rsidR="006A4634" w:rsidRPr="00516265" w:rsidRDefault="007E3CDF" w:rsidP="009E2CF4">
      <w:pPr>
        <w:overflowPunct/>
        <w:autoSpaceDE/>
        <w:autoSpaceDN/>
        <w:adjustRightInd/>
        <w:jc w:val="both"/>
        <w:textAlignment w:val="auto"/>
        <w:rPr>
          <w:rFonts w:eastAsia="宋体"/>
          <w:b/>
          <w:lang w:eastAsia="zh-CN"/>
        </w:rPr>
      </w:pPr>
      <w:r w:rsidRPr="00516265">
        <w:rPr>
          <w:rFonts w:eastAsia="宋体"/>
          <w:b/>
          <w:lang w:eastAsia="zh-CN"/>
        </w:rPr>
        <w:t xml:space="preserve">Observation </w:t>
      </w:r>
      <w:proofErr w:type="gramStart"/>
      <w:r w:rsidRPr="00516265">
        <w:rPr>
          <w:rFonts w:eastAsia="宋体"/>
          <w:b/>
          <w:lang w:eastAsia="zh-CN"/>
        </w:rPr>
        <w:t xml:space="preserve">3  </w:t>
      </w:r>
      <w:r w:rsidR="00460CB6" w:rsidRPr="00516265">
        <w:rPr>
          <w:rFonts w:eastAsia="宋体"/>
          <w:b/>
          <w:lang w:eastAsia="zh-CN"/>
        </w:rPr>
        <w:t>I</w:t>
      </w:r>
      <w:r w:rsidR="00460CB6" w:rsidRPr="00516265">
        <w:rPr>
          <w:rFonts w:eastAsia="宋体" w:hint="eastAsia"/>
          <w:b/>
          <w:lang w:eastAsia="zh-CN"/>
        </w:rPr>
        <w:t>n</w:t>
      </w:r>
      <w:proofErr w:type="gramEnd"/>
      <w:r w:rsidR="00460CB6" w:rsidRPr="00516265">
        <w:rPr>
          <w:rFonts w:eastAsia="宋体"/>
          <w:b/>
          <w:lang w:eastAsia="zh-CN"/>
        </w:rPr>
        <w:t xml:space="preserve"> legacy requirements, Rx beam sweeping </w:t>
      </w:r>
      <w:r w:rsidR="00EA6225">
        <w:rPr>
          <w:rFonts w:eastAsia="宋体"/>
          <w:b/>
          <w:lang w:eastAsia="zh-CN"/>
        </w:rPr>
        <w:t>is</w:t>
      </w:r>
      <w:r w:rsidR="00460CB6" w:rsidRPr="00516265">
        <w:rPr>
          <w:rFonts w:eastAsia="宋体"/>
          <w:b/>
          <w:lang w:eastAsia="zh-CN"/>
        </w:rPr>
        <w:t xml:space="preserve"> not specified for SSB-based measurements for time-frequency tracking and PL-RS update</w:t>
      </w:r>
      <w:r w:rsidR="00E213E6" w:rsidRPr="00516265">
        <w:rPr>
          <w:rFonts w:eastAsia="宋体"/>
          <w:b/>
          <w:lang w:eastAsia="zh-CN"/>
        </w:rPr>
        <w:t xml:space="preserve">, since the Rx beam </w:t>
      </w:r>
      <w:r w:rsidR="00953080" w:rsidRPr="00516265">
        <w:rPr>
          <w:rFonts w:eastAsia="宋体"/>
          <w:b/>
          <w:lang w:eastAsia="zh-CN"/>
        </w:rPr>
        <w:t xml:space="preserve">for this SSB reception </w:t>
      </w:r>
      <w:r w:rsidR="00E213E6" w:rsidRPr="00516265">
        <w:rPr>
          <w:rFonts w:eastAsia="宋体"/>
          <w:b/>
          <w:lang w:eastAsia="zh-CN"/>
        </w:rPr>
        <w:t>is already considered as known.</w:t>
      </w:r>
      <w:r w:rsidR="00B51338" w:rsidRPr="00516265">
        <w:rPr>
          <w:rFonts w:eastAsia="宋体"/>
          <w:b/>
          <w:lang w:eastAsia="zh-CN"/>
        </w:rPr>
        <w:t xml:space="preserve"> For L1-RSRP measurements requirements, the Rx beam sweeping is considered for the worst case</w:t>
      </w:r>
      <w:r w:rsidR="008317D7" w:rsidRPr="00516265">
        <w:rPr>
          <w:rFonts w:eastAsia="宋体"/>
          <w:b/>
          <w:lang w:eastAsia="zh-CN"/>
        </w:rPr>
        <w:t xml:space="preserve">, and is not applicable </w:t>
      </w:r>
      <w:r w:rsidR="006D5809">
        <w:rPr>
          <w:rFonts w:eastAsia="宋体"/>
          <w:b/>
          <w:lang w:eastAsia="zh-CN"/>
        </w:rPr>
        <w:t xml:space="preserve">to the case </w:t>
      </w:r>
      <w:r w:rsidR="008317D7" w:rsidRPr="00516265">
        <w:rPr>
          <w:rFonts w:eastAsia="宋体"/>
          <w:b/>
          <w:lang w:eastAsia="zh-CN"/>
        </w:rPr>
        <w:t xml:space="preserve">when a tighter requirement is </w:t>
      </w:r>
      <w:r w:rsidR="00564959">
        <w:rPr>
          <w:rFonts w:eastAsia="宋体"/>
          <w:b/>
          <w:lang w:eastAsia="zh-CN"/>
        </w:rPr>
        <w:t>applied</w:t>
      </w:r>
      <w:r w:rsidR="008317D7" w:rsidRPr="00516265">
        <w:rPr>
          <w:rFonts w:eastAsia="宋体"/>
          <w:b/>
          <w:lang w:eastAsia="zh-CN"/>
        </w:rPr>
        <w:t>.</w:t>
      </w:r>
    </w:p>
    <w:p w14:paraId="691F7976" w14:textId="2BF721F1" w:rsidR="001B06B0" w:rsidRPr="00516265" w:rsidRDefault="00B7778C" w:rsidP="009E2CF4">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3</w:t>
      </w:r>
      <w:r w:rsidR="000263A2" w:rsidRPr="00516265">
        <w:rPr>
          <w:rFonts w:eastAsia="宋体"/>
          <w:b/>
          <w:lang w:eastAsia="zh-CN"/>
        </w:rPr>
        <w:t xml:space="preserve">  </w:t>
      </w:r>
      <w:r w:rsidR="00450348" w:rsidRPr="00516265">
        <w:rPr>
          <w:rFonts w:eastAsia="宋体"/>
          <w:b/>
          <w:lang w:eastAsia="zh-CN"/>
        </w:rPr>
        <w:t>MAC</w:t>
      </w:r>
      <w:proofErr w:type="gramEnd"/>
      <w:r w:rsidR="00450348" w:rsidRPr="00516265">
        <w:rPr>
          <w:rFonts w:eastAsia="宋体"/>
          <w:b/>
          <w:lang w:eastAsia="zh-CN"/>
        </w:rPr>
        <w:t xml:space="preserve">-CE based UL TCI state switching delay requirements agreed in RAN4 101-bis-e can be applicable to the case when </w:t>
      </w:r>
      <w:r w:rsidR="00BD62FD">
        <w:rPr>
          <w:rFonts w:eastAsia="宋体"/>
          <w:b/>
          <w:lang w:eastAsia="zh-CN"/>
        </w:rPr>
        <w:t xml:space="preserve">the </w:t>
      </w:r>
      <w:r w:rsidR="00450348" w:rsidRPr="00516265">
        <w:rPr>
          <w:rFonts w:eastAsia="宋体"/>
          <w:b/>
          <w:lang w:eastAsia="zh-CN"/>
        </w:rPr>
        <w:t>PL-RS is SSB and</w:t>
      </w:r>
      <w:r w:rsidR="00AB33AF" w:rsidRPr="00516265">
        <w:rPr>
          <w:rFonts w:eastAsia="宋体"/>
          <w:b/>
          <w:lang w:eastAsia="zh-CN"/>
        </w:rPr>
        <w:t xml:space="preserve"> the</w:t>
      </w:r>
      <w:r w:rsidR="00450348" w:rsidRPr="00516265">
        <w:rPr>
          <w:rFonts w:eastAsia="宋体"/>
          <w:b/>
          <w:lang w:eastAsia="zh-CN"/>
        </w:rPr>
        <w:t xml:space="preserve"> </w:t>
      </w:r>
      <w:r w:rsidR="00AB33AF" w:rsidRPr="00516265">
        <w:rPr>
          <w:rFonts w:eastAsia="宋体"/>
          <w:b/>
          <w:lang w:eastAsia="zh-CN"/>
        </w:rPr>
        <w:t xml:space="preserve">SSB </w:t>
      </w:r>
      <w:r w:rsidR="00450348" w:rsidRPr="00516265">
        <w:rPr>
          <w:rFonts w:eastAsia="宋体"/>
          <w:b/>
          <w:lang w:eastAsia="zh-CN"/>
        </w:rPr>
        <w:t>is configured for L1-RSRP measurements.</w:t>
      </w:r>
    </w:p>
    <w:p w14:paraId="0CCF4FA1" w14:textId="5E07DB8D" w:rsidR="004C1FE3" w:rsidRDefault="004C1FE3" w:rsidP="009E2CF4">
      <w:pPr>
        <w:overflowPunct/>
        <w:autoSpaceDE/>
        <w:autoSpaceDN/>
        <w:adjustRightInd/>
        <w:jc w:val="both"/>
        <w:textAlignment w:val="auto"/>
        <w:rPr>
          <w:rFonts w:eastAsia="宋体"/>
          <w:lang w:eastAsia="zh-CN"/>
        </w:rPr>
      </w:pPr>
    </w:p>
    <w:p w14:paraId="075B1B4C" w14:textId="707C55AA" w:rsidR="002E5A38" w:rsidRPr="00330D93" w:rsidRDefault="002E5A38" w:rsidP="002E5A38">
      <w:pPr>
        <w:pStyle w:val="2"/>
        <w:tabs>
          <w:tab w:val="clear" w:pos="3270"/>
          <w:tab w:val="num" w:pos="709"/>
        </w:tabs>
        <w:spacing w:after="240"/>
        <w:ind w:left="0" w:right="200" w:firstLine="0"/>
        <w:rPr>
          <w:lang w:eastAsia="zh-CN"/>
        </w:rPr>
      </w:pPr>
      <w:r>
        <w:rPr>
          <w:lang w:eastAsia="zh-CN"/>
        </w:rPr>
        <w:t xml:space="preserve">Clarification of </w:t>
      </w:r>
      <w:r w:rsidR="003815BC">
        <w:rPr>
          <w:lang w:eastAsia="zh-CN"/>
        </w:rPr>
        <w:t>TCI state pair</w:t>
      </w:r>
      <w:r w:rsidR="00157D42">
        <w:rPr>
          <w:lang w:eastAsia="zh-CN"/>
        </w:rPr>
        <w:t xml:space="preserve"> and TCI state list</w:t>
      </w:r>
    </w:p>
    <w:p w14:paraId="6E7E8903" w14:textId="5C42DB2B" w:rsidR="002E5A38" w:rsidRDefault="00EA45D7"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00FF6349">
        <w:rPr>
          <w:rFonts w:eastAsia="宋体"/>
          <w:lang w:eastAsia="zh-CN"/>
        </w:rPr>
        <w:t>RAN4 102-e</w:t>
      </w:r>
      <w:r>
        <w:rPr>
          <w:rFonts w:eastAsia="宋体"/>
          <w:lang w:eastAsia="zh-CN"/>
        </w:rPr>
        <w:t xml:space="preserve">, the big CR was </w:t>
      </w:r>
      <w:r w:rsidR="00F37527">
        <w:rPr>
          <w:rFonts w:eastAsia="宋体" w:hint="eastAsia"/>
          <w:lang w:eastAsia="zh-CN"/>
        </w:rPr>
        <w:t>ag</w:t>
      </w:r>
      <w:r w:rsidR="00F37527">
        <w:rPr>
          <w:rFonts w:eastAsia="宋体"/>
          <w:lang w:eastAsia="zh-CN"/>
        </w:rPr>
        <w:t xml:space="preserve">reed </w:t>
      </w:r>
      <w:r w:rsidR="00FF6349">
        <w:rPr>
          <w:rFonts w:eastAsia="宋体" w:hint="eastAsia"/>
          <w:lang w:eastAsia="zh-CN"/>
        </w:rPr>
        <w:t>in</w:t>
      </w:r>
      <w:r w:rsidR="00FF6349">
        <w:rPr>
          <w:rFonts w:eastAsia="宋体"/>
          <w:lang w:eastAsia="zh-CN"/>
        </w:rPr>
        <w:t xml:space="preserve"> post email discussion [5]</w:t>
      </w:r>
      <w:r>
        <w:rPr>
          <w:rFonts w:eastAsia="宋体"/>
          <w:lang w:eastAsia="zh-CN"/>
        </w:rPr>
        <w:t xml:space="preserve">. </w:t>
      </w:r>
      <w:r w:rsidR="00332EA5">
        <w:rPr>
          <w:rFonts w:eastAsia="宋体"/>
          <w:lang w:eastAsia="zh-CN"/>
        </w:rPr>
        <w:t xml:space="preserve">According to </w:t>
      </w:r>
      <w:r w:rsidR="000C5059">
        <w:rPr>
          <w:rFonts w:eastAsia="宋体"/>
          <w:lang w:eastAsia="zh-CN"/>
        </w:rPr>
        <w:t>latest TS 38.133</w:t>
      </w:r>
      <w:r w:rsidR="002706C3">
        <w:rPr>
          <w:rFonts w:eastAsia="宋体"/>
          <w:lang w:eastAsia="zh-CN"/>
        </w:rPr>
        <w:t xml:space="preserve"> [3]</w:t>
      </w:r>
      <w:r w:rsidR="000C5059">
        <w:rPr>
          <w:rFonts w:eastAsia="宋体"/>
          <w:lang w:eastAsia="zh-CN"/>
        </w:rPr>
        <w:t>, the following has been captured.</w:t>
      </w:r>
    </w:p>
    <w:p w14:paraId="5227FE48" w14:textId="3B7CE741" w:rsidR="000C5059" w:rsidRDefault="00AB04B6" w:rsidP="009E2CF4">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0430692F" wp14:editId="5DD5C4D8">
                <wp:extent cx="5892800" cy="2901043"/>
                <wp:effectExtent l="0" t="0" r="1270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901043"/>
                        </a:xfrm>
                        <a:prstGeom prst="rect">
                          <a:avLst/>
                        </a:prstGeom>
                        <a:solidFill>
                          <a:srgbClr val="FFFFFF"/>
                        </a:solidFill>
                        <a:ln w="9525">
                          <a:solidFill>
                            <a:srgbClr val="000000"/>
                          </a:solidFill>
                          <a:miter lim="800000"/>
                          <a:headEnd/>
                          <a:tailEnd/>
                        </a:ln>
                      </wps:spPr>
                      <wps:txbx>
                        <w:txbxContent>
                          <w:p w14:paraId="711DF191" w14:textId="3DB7F316" w:rsidR="00F26F9E" w:rsidRPr="00780202" w:rsidRDefault="00F26F9E" w:rsidP="00AB04B6">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8.16.3</w:t>
                            </w:r>
                          </w:p>
                          <w:p w14:paraId="625FB1F2" w14:textId="41818F1A" w:rsidR="00F26F9E" w:rsidRDefault="00F26F9E" w:rsidP="00990C95">
                            <w:pPr>
                              <w:tabs>
                                <w:tab w:val="left" w:pos="0"/>
                              </w:tabs>
                              <w:rPr>
                                <w:rFonts w:eastAsia="Malgun Gothic" w:cs="v4.2.0"/>
                                <w:sz w:val="18"/>
                                <w:lang w:val="en-US" w:eastAsia="zh-CN"/>
                              </w:rPr>
                            </w:pPr>
                            <w:r w:rsidRPr="00B270B0">
                              <w:rPr>
                                <w:rFonts w:eastAsia="Malgun Gothic" w:cs="v4.2.0"/>
                                <w:sz w:val="18"/>
                                <w:lang w:val="en-US" w:eastAsia="zh-CN"/>
                              </w:rPr>
                              <w:t>In case of joint TCI state switch, UE is not expected to transmit on UL before UE completes the DL and UL TCI state switch.</w:t>
                            </w:r>
                          </w:p>
                          <w:p w14:paraId="225BB06A" w14:textId="77777777" w:rsidR="00F26F9E" w:rsidRPr="00B270B0" w:rsidRDefault="00F26F9E" w:rsidP="00990C95">
                            <w:pPr>
                              <w:tabs>
                                <w:tab w:val="left" w:pos="0"/>
                              </w:tabs>
                              <w:rPr>
                                <w:rFonts w:eastAsiaTheme="minorEastAsia"/>
                                <w:sz w:val="18"/>
                                <w:lang w:eastAsia="zh-CN"/>
                              </w:rPr>
                            </w:pPr>
                          </w:p>
                          <w:p w14:paraId="06B866D5" w14:textId="63017FB8" w:rsidR="00F26F9E" w:rsidRPr="00780202" w:rsidRDefault="00F26F9E" w:rsidP="00155254">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8.16.5</w:t>
                            </w:r>
                          </w:p>
                          <w:p w14:paraId="06297123" w14:textId="77777777" w:rsidR="00F26F9E" w:rsidRPr="00C06212" w:rsidRDefault="00F26F9E" w:rsidP="00C06212">
                            <w:pPr>
                              <w:rPr>
                                <w:sz w:val="18"/>
                                <w:lang w:val="en-US" w:eastAsia="zh-CN"/>
                              </w:rPr>
                            </w:pPr>
                            <w:r w:rsidRPr="00C06212">
                              <w:rPr>
                                <w:rFonts w:eastAsia="Malgun Gothic"/>
                                <w:sz w:val="18"/>
                                <w:lang w:val="en-US" w:eastAsia="zh-CN"/>
                              </w:rPr>
                              <w:t>Upon</w:t>
                            </w:r>
                            <w:r w:rsidRPr="00C06212">
                              <w:rPr>
                                <w:sz w:val="18"/>
                                <w:lang w:val="en-US" w:eastAsia="zh-CN"/>
                              </w:rPr>
                              <w:t xml:space="preserve"> receiv</w:t>
                            </w:r>
                            <w:r w:rsidRPr="00C06212">
                              <w:rPr>
                                <w:rFonts w:eastAsia="Malgun Gothic"/>
                                <w:sz w:val="18"/>
                                <w:lang w:val="en-US" w:eastAsia="zh-CN"/>
                              </w:rPr>
                              <w:t>ing PDSCH carrying</w:t>
                            </w:r>
                            <w:r w:rsidRPr="00C06212">
                              <w:rPr>
                                <w:sz w:val="18"/>
                                <w:lang w:val="en-US" w:eastAsia="zh-CN"/>
                              </w:rPr>
                              <w:t xml:space="preserve"> </w:t>
                            </w:r>
                            <w:r w:rsidRPr="00C06212">
                              <w:rPr>
                                <w:rFonts w:eastAsia="Malgun Gothic"/>
                                <w:sz w:val="18"/>
                                <w:lang w:val="en-US" w:eastAsia="zh-CN"/>
                              </w:rPr>
                              <w:t>MAC-CE active TCI state list update at slot n</w:t>
                            </w:r>
                            <w:r w:rsidRPr="00C06212">
                              <w:rPr>
                                <w:sz w:val="18"/>
                                <w:lang w:val="en-US" w:eastAsia="zh-CN"/>
                              </w:rPr>
                              <w:t xml:space="preserve">, UE shall be able to </w:t>
                            </w:r>
                            <w:r w:rsidRPr="00C06212">
                              <w:rPr>
                                <w:sz w:val="18"/>
                                <w:highlight w:val="yellow"/>
                                <w:lang w:val="en-US" w:eastAsia="zh-CN"/>
                              </w:rPr>
                              <w:t xml:space="preserve">[FFS: ‘receive PDCCH to schedule PDSCH’ or ‘transmit PUCCH, PUSCH or </w:t>
                            </w:r>
                            <w:proofErr w:type="gramStart"/>
                            <w:r w:rsidRPr="00C06212">
                              <w:rPr>
                                <w:sz w:val="18"/>
                                <w:highlight w:val="yellow"/>
                                <w:lang w:val="en-US" w:eastAsia="zh-CN"/>
                              </w:rPr>
                              <w:t>SRS ’</w:t>
                            </w:r>
                            <w:proofErr w:type="gramEnd"/>
                            <w:r w:rsidRPr="00C06212">
                              <w:rPr>
                                <w:sz w:val="18"/>
                                <w:highlight w:val="yellow"/>
                                <w:lang w:val="en-US" w:eastAsia="zh-CN"/>
                              </w:rPr>
                              <w:t>]</w:t>
                            </w:r>
                            <w:r w:rsidRPr="00C06212">
                              <w:rPr>
                                <w:sz w:val="18"/>
                                <w:lang w:val="en-US" w:eastAsia="zh-CN"/>
                              </w:rPr>
                              <w:t xml:space="preserve"> with the new target TCI states </w:t>
                            </w:r>
                            <w:r w:rsidRPr="00C06212">
                              <w:rPr>
                                <w:rFonts w:eastAsia="Malgun Gothic"/>
                                <w:sz w:val="18"/>
                                <w:lang w:val="en-US" w:eastAsia="zh-CN"/>
                              </w:rPr>
                              <w:t>at the first slot that is after</w:t>
                            </w:r>
                            <w:r w:rsidRPr="00C06212">
                              <w:rPr>
                                <w:sz w:val="18"/>
                                <w:lang w:val="en-US" w:eastAsia="zh-CN"/>
                              </w:rPr>
                              <w:t xml:space="preserve"> </w:t>
                            </w:r>
                          </w:p>
                          <w:p w14:paraId="563FC635" w14:textId="77777777" w:rsidR="00F26F9E" w:rsidRPr="00C06212" w:rsidRDefault="00F26F9E" w:rsidP="00C06212">
                            <w:pPr>
                              <w:jc w:val="center"/>
                              <w:rPr>
                                <w:sz w:val="18"/>
                                <w:lang w:val="en-US" w:eastAsia="zh-CN"/>
                              </w:rPr>
                            </w:pPr>
                            <w:r w:rsidRPr="00C06212">
                              <w:rPr>
                                <w:sz w:val="18"/>
                                <w:szCs w:val="16"/>
                                <w:lang w:val="en-US" w:eastAsia="zh-CN"/>
                              </w:rPr>
                              <w:t>n+</w:t>
                            </w:r>
                            <w:r w:rsidRPr="00C06212">
                              <w:rPr>
                                <w:sz w:val="18"/>
                                <w:szCs w:val="16"/>
                                <w:lang w:eastAsia="zh-CN"/>
                              </w:rPr>
                              <w:t xml:space="preserve"> </w:t>
                            </w:r>
                            <m:oMath>
                              <m:sSubSup>
                                <m:sSubSupPr>
                                  <m:ctrlPr>
                                    <w:rPr>
                                      <w:rFonts w:ascii="Cambria Math" w:hAnsi="Cambria Math"/>
                                      <w:sz w:val="18"/>
                                      <w:szCs w:val="16"/>
                                      <w:lang w:eastAsia="zh-CN"/>
                                    </w:rPr>
                                  </m:ctrlPr>
                                </m:sSubSupPr>
                                <m:e>
                                  <m:r>
                                    <m:rPr>
                                      <m:sty m:val="p"/>
                                    </m:rPr>
                                    <w:rPr>
                                      <w:rFonts w:ascii="Cambria Math" w:hAnsi="Cambria Math"/>
                                      <w:sz w:val="18"/>
                                      <w:szCs w:val="16"/>
                                      <w:lang w:eastAsia="zh-CN"/>
                                    </w:rPr>
                                    <m:t>3N</m:t>
                                  </m:r>
                                </m:e>
                                <m:sub>
                                  <m:r>
                                    <m:rPr>
                                      <m:sty m:val="p"/>
                                    </m:rPr>
                                    <w:rPr>
                                      <w:rFonts w:ascii="Cambria Math" w:hAnsi="Cambria Math"/>
                                      <w:sz w:val="18"/>
                                      <w:szCs w:val="16"/>
                                      <w:lang w:eastAsia="zh-CN"/>
                                    </w:rPr>
                                    <m:t>slot</m:t>
                                  </m:r>
                                </m:sub>
                                <m:sup>
                                  <m:r>
                                    <m:rPr>
                                      <m:sty m:val="p"/>
                                    </m:rPr>
                                    <w:rPr>
                                      <w:rFonts w:ascii="Cambria Math" w:hAnsi="Cambria Math"/>
                                      <w:sz w:val="18"/>
                                      <w:szCs w:val="16"/>
                                      <w:lang w:eastAsia="zh-CN"/>
                                    </w:rPr>
                                    <m:t>subframe,µ</m:t>
                                  </m:r>
                                </m:sup>
                              </m:sSubSup>
                            </m:oMath>
                            <w:r w:rsidRPr="00C06212">
                              <w:rPr>
                                <w:sz w:val="18"/>
                                <w:szCs w:val="16"/>
                                <w:lang w:val="en-US" w:eastAsia="zh-CN"/>
                              </w:rPr>
                              <w:t xml:space="preserve"> + (</w:t>
                            </w:r>
                            <w:r w:rsidRPr="00C06212">
                              <w:rPr>
                                <w:sz w:val="18"/>
                                <w:szCs w:val="16"/>
                                <w:lang w:eastAsia="zh-CN"/>
                              </w:rPr>
                              <w:t>T</w:t>
                            </w:r>
                            <w:r w:rsidRPr="00C06212">
                              <w:rPr>
                                <w:sz w:val="18"/>
                                <w:szCs w:val="16"/>
                                <w:vertAlign w:val="subscript"/>
                                <w:lang w:eastAsia="zh-CN"/>
                              </w:rPr>
                              <w:t>HARQ</w:t>
                            </w:r>
                            <w:r w:rsidRPr="00C06212">
                              <w:rPr>
                                <w:color w:val="000000"/>
                                <w:sz w:val="21"/>
                                <w:lang w:val="en-US" w:eastAsia="zh-CN"/>
                              </w:rPr>
                              <w:t xml:space="preserve"> + </w:t>
                            </w:r>
                            <w:r w:rsidRPr="00C06212">
                              <w:rPr>
                                <w:bCs/>
                                <w:sz w:val="18"/>
                                <w:szCs w:val="21"/>
                              </w:rPr>
                              <w:t>NM * (</w:t>
                            </w:r>
                            <w:proofErr w:type="spellStart"/>
                            <w:r w:rsidRPr="00C06212">
                              <w:rPr>
                                <w:bCs/>
                                <w:sz w:val="18"/>
                                <w:szCs w:val="21"/>
                              </w:rPr>
                              <w:t>T</w:t>
                            </w:r>
                            <w:r w:rsidRPr="00C06212">
                              <w:rPr>
                                <w:bCs/>
                                <w:sz w:val="18"/>
                                <w:szCs w:val="21"/>
                                <w:vertAlign w:val="subscript"/>
                              </w:rPr>
                              <w:t>first_target</w:t>
                            </w:r>
                            <w:proofErr w:type="spellEnd"/>
                            <w:r w:rsidRPr="00C06212">
                              <w:rPr>
                                <w:bCs/>
                                <w:sz w:val="18"/>
                                <w:szCs w:val="21"/>
                                <w:vertAlign w:val="subscript"/>
                              </w:rPr>
                              <w:t>-PL-</w:t>
                            </w:r>
                            <w:proofErr w:type="spellStart"/>
                            <w:r w:rsidRPr="00C06212">
                              <w:rPr>
                                <w:bCs/>
                                <w:sz w:val="18"/>
                                <w:szCs w:val="21"/>
                                <w:vertAlign w:val="subscript"/>
                              </w:rPr>
                              <w:t>RS_List</w:t>
                            </w:r>
                            <w:proofErr w:type="spellEnd"/>
                            <w:r w:rsidRPr="00C06212">
                              <w:rPr>
                                <w:bCs/>
                                <w:sz w:val="18"/>
                                <w:szCs w:val="21"/>
                                <w:vertAlign w:val="subscript"/>
                              </w:rPr>
                              <w:t xml:space="preserve"> </w:t>
                            </w:r>
                            <w:r w:rsidRPr="00C06212">
                              <w:rPr>
                                <w:bCs/>
                                <w:sz w:val="18"/>
                                <w:szCs w:val="21"/>
                              </w:rPr>
                              <w:t xml:space="preserve">+ 4 </w:t>
                            </w:r>
                            <w:r w:rsidRPr="00C06212">
                              <w:rPr>
                                <w:rFonts w:hint="eastAsia"/>
                                <w:bCs/>
                                <w:sz w:val="18"/>
                                <w:szCs w:val="21"/>
                                <w:lang w:eastAsia="zh-CN"/>
                              </w:rPr>
                              <w:t>*</w:t>
                            </w:r>
                            <w:r w:rsidRPr="00C06212">
                              <w:rPr>
                                <w:bCs/>
                                <w:sz w:val="18"/>
                                <w:szCs w:val="21"/>
                              </w:rPr>
                              <w:t xml:space="preserve"> </w:t>
                            </w:r>
                            <w:proofErr w:type="spellStart"/>
                            <w:r w:rsidRPr="00C06212">
                              <w:rPr>
                                <w:bCs/>
                                <w:sz w:val="18"/>
                                <w:szCs w:val="21"/>
                              </w:rPr>
                              <w:t>T</w:t>
                            </w:r>
                            <w:r w:rsidRPr="00C06212">
                              <w:rPr>
                                <w:bCs/>
                                <w:sz w:val="18"/>
                                <w:szCs w:val="21"/>
                                <w:vertAlign w:val="subscript"/>
                              </w:rPr>
                              <w:t>target_PL-RS_List</w:t>
                            </w:r>
                            <w:proofErr w:type="spellEnd"/>
                            <w:r w:rsidRPr="00C06212">
                              <w:rPr>
                                <w:bCs/>
                                <w:sz w:val="18"/>
                                <w:szCs w:val="21"/>
                                <w:vertAlign w:val="subscript"/>
                              </w:rPr>
                              <w:t xml:space="preserve"> </w:t>
                            </w:r>
                            <w:r w:rsidRPr="00C06212">
                              <w:rPr>
                                <w:bCs/>
                                <w:sz w:val="18"/>
                                <w:szCs w:val="21"/>
                              </w:rPr>
                              <w:t>+ 2ms)</w:t>
                            </w:r>
                            <w:r w:rsidRPr="00C06212">
                              <w:rPr>
                                <w:color w:val="000000"/>
                                <w:sz w:val="18"/>
                                <w:szCs w:val="16"/>
                                <w:lang w:val="en-US" w:eastAsia="zh-CN"/>
                              </w:rPr>
                              <w:t>)</w:t>
                            </w:r>
                            <w:r w:rsidRPr="00C06212">
                              <w:rPr>
                                <w:sz w:val="18"/>
                                <w:szCs w:val="16"/>
                                <w:lang w:val="en-US" w:eastAsia="zh-CN"/>
                              </w:rPr>
                              <w:t xml:space="preserve">) / </w:t>
                            </w:r>
                            <w:r w:rsidRPr="00C06212">
                              <w:rPr>
                                <w:i/>
                                <w:sz w:val="18"/>
                                <w:szCs w:val="16"/>
                                <w:lang w:val="en-US" w:eastAsia="zh-CN"/>
                              </w:rPr>
                              <w:t>NR slot length</w:t>
                            </w:r>
                            <w:r w:rsidRPr="00C06212">
                              <w:rPr>
                                <w:sz w:val="18"/>
                                <w:lang w:val="en-US" w:eastAsia="zh-CN"/>
                              </w:rPr>
                              <w:t>,</w:t>
                            </w:r>
                          </w:p>
                          <w:p w14:paraId="45038E00" w14:textId="77777777" w:rsidR="00F26F9E" w:rsidRPr="008A38A6" w:rsidRDefault="00F26F9E" w:rsidP="008A38A6">
                            <w:pPr>
                              <w:rPr>
                                <w:sz w:val="18"/>
                                <w:lang w:val="en-US" w:eastAsia="zh-CN"/>
                              </w:rPr>
                            </w:pPr>
                            <w:r w:rsidRPr="008A38A6">
                              <w:rPr>
                                <w:sz w:val="18"/>
                                <w:lang w:val="en-US" w:eastAsia="zh-CN"/>
                              </w:rPr>
                              <w:t xml:space="preserve">When UE receives </w:t>
                            </w:r>
                            <w:r w:rsidRPr="008A38A6">
                              <w:rPr>
                                <w:rFonts w:eastAsia="Malgun Gothic"/>
                                <w:sz w:val="18"/>
                                <w:lang w:val="en-US" w:eastAsia="zh-CN"/>
                              </w:rPr>
                              <w:t>PDSCH carrying</w:t>
                            </w:r>
                            <w:r w:rsidRPr="008A38A6">
                              <w:rPr>
                                <w:sz w:val="18"/>
                                <w:lang w:val="en-US" w:eastAsia="zh-CN"/>
                              </w:rPr>
                              <w:t xml:space="preserve"> </w:t>
                            </w:r>
                            <w:r w:rsidRPr="008A38A6">
                              <w:rPr>
                                <w:rFonts w:eastAsia="Malgun Gothic"/>
                                <w:sz w:val="18"/>
                                <w:lang w:val="en-US" w:eastAsia="zh-CN"/>
                              </w:rPr>
                              <w:t xml:space="preserve">MAC-CE active TCI state list update for </w:t>
                            </w:r>
                          </w:p>
                          <w:p w14:paraId="346B7A8E" w14:textId="77777777" w:rsidR="00F26F9E" w:rsidRPr="008A38A6" w:rsidRDefault="00F26F9E" w:rsidP="008A38A6">
                            <w:pPr>
                              <w:pStyle w:val="B1"/>
                              <w:rPr>
                                <w:sz w:val="18"/>
                                <w:szCs w:val="16"/>
                                <w:lang w:eastAsia="zh-CN"/>
                              </w:rPr>
                            </w:pPr>
                            <w:r w:rsidRPr="008A38A6">
                              <w:rPr>
                                <w:sz w:val="18"/>
                                <w:lang w:val="en-US" w:eastAsia="zh-CN"/>
                              </w:rPr>
                              <w:t>-</w:t>
                            </w:r>
                            <w:r w:rsidRPr="008A38A6">
                              <w:rPr>
                                <w:sz w:val="18"/>
                                <w:lang w:val="en-US" w:eastAsia="zh-CN"/>
                              </w:rPr>
                              <w:tab/>
                              <w:t>joint TCI state list update</w:t>
                            </w:r>
                            <w:r w:rsidRPr="008A38A6">
                              <w:rPr>
                                <w:sz w:val="18"/>
                                <w:szCs w:val="16"/>
                                <w:lang w:eastAsia="zh-CN"/>
                              </w:rPr>
                              <w:t xml:space="preserve">, or </w:t>
                            </w:r>
                          </w:p>
                          <w:p w14:paraId="1A496A49" w14:textId="77777777" w:rsidR="00F26F9E" w:rsidRPr="008A38A6" w:rsidRDefault="00F26F9E" w:rsidP="008A38A6">
                            <w:pPr>
                              <w:pStyle w:val="B1"/>
                              <w:rPr>
                                <w:sz w:val="21"/>
                                <w:lang w:val="en-US" w:eastAsia="zh-CN"/>
                              </w:rPr>
                            </w:pPr>
                            <w:r w:rsidRPr="008A38A6">
                              <w:rPr>
                                <w:sz w:val="18"/>
                                <w:lang w:val="en-US" w:eastAsia="zh-CN"/>
                              </w:rPr>
                              <w:t>-</w:t>
                            </w:r>
                            <w:r w:rsidRPr="008A38A6">
                              <w:rPr>
                                <w:sz w:val="18"/>
                                <w:lang w:val="en-US" w:eastAsia="zh-CN"/>
                              </w:rPr>
                              <w:tab/>
                              <w:t>separate TCI list update</w:t>
                            </w:r>
                            <w:r w:rsidRPr="008A38A6">
                              <w:rPr>
                                <w:sz w:val="18"/>
                                <w:szCs w:val="16"/>
                                <w:lang w:eastAsia="zh-CN"/>
                              </w:rPr>
                              <w:t xml:space="preserve">, </w:t>
                            </w:r>
                            <w:r w:rsidRPr="008A38A6">
                              <w:rPr>
                                <w:sz w:val="18"/>
                                <w:lang w:val="en-US" w:eastAsia="zh-CN"/>
                              </w:rPr>
                              <w:t>while the separate TCI list comprises at least one DL TCI and one UL TCI</w:t>
                            </w:r>
                            <w:r w:rsidRPr="008A38A6">
                              <w:rPr>
                                <w:sz w:val="18"/>
                                <w:szCs w:val="16"/>
                                <w:lang w:eastAsia="zh-CN"/>
                              </w:rPr>
                              <w:t>,</w:t>
                            </w:r>
                          </w:p>
                          <w:p w14:paraId="0D7F3E0D" w14:textId="77777777" w:rsidR="00F26F9E" w:rsidRPr="008A38A6" w:rsidRDefault="00F26F9E" w:rsidP="008A38A6">
                            <w:pPr>
                              <w:rPr>
                                <w:rFonts w:eastAsia="Calibri"/>
                                <w:sz w:val="18"/>
                              </w:rPr>
                            </w:pPr>
                            <w:r w:rsidRPr="008A38A6">
                              <w:rPr>
                                <w:rFonts w:eastAsia="Calibri"/>
                                <w:sz w:val="18"/>
                              </w:rPr>
                              <w:t xml:space="preserve">UE is not expected to transmit on UL before UE completes the DL and UL TCI state switch. </w:t>
                            </w:r>
                          </w:p>
                          <w:p w14:paraId="3A1B08E5" w14:textId="77777777" w:rsidR="00F26F9E" w:rsidRPr="008A38A6" w:rsidRDefault="00F26F9E" w:rsidP="00990C95">
                            <w:pPr>
                              <w:tabs>
                                <w:tab w:val="left" w:pos="0"/>
                              </w:tabs>
                              <w:rPr>
                                <w:rFonts w:eastAsiaTheme="minorEastAsia"/>
                                <w:sz w:val="18"/>
                                <w:lang w:eastAsia="zh-CN"/>
                              </w:rPr>
                            </w:pPr>
                          </w:p>
                          <w:p w14:paraId="760A44A0" w14:textId="77777777" w:rsidR="00F26F9E" w:rsidRPr="00780202" w:rsidRDefault="00F26F9E" w:rsidP="00AB04B6">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8.14.2</w:t>
                            </w:r>
                          </w:p>
                          <w:p w14:paraId="02F79AC6" w14:textId="77777777" w:rsidR="00F26F9E" w:rsidRPr="00411721" w:rsidRDefault="00F26F9E" w:rsidP="00AB04B6">
                            <w:pPr>
                              <w:rPr>
                                <w:sz w:val="18"/>
                              </w:rPr>
                            </w:pPr>
                            <w:r w:rsidRPr="00411721">
                              <w:rPr>
                                <w:rFonts w:eastAsia="Malgun Gothic" w:cs="v4.2.0"/>
                                <w:sz w:val="18"/>
                                <w:lang w:val="en-US" w:eastAsia="zh-CN"/>
                              </w:rPr>
                              <w:t>T</w:t>
                            </w:r>
                            <w:r w:rsidRPr="00411721">
                              <w:rPr>
                                <w:rFonts w:eastAsia="Malgun Gothic" w:cs="v4.2.0"/>
                                <w:sz w:val="18"/>
                                <w:lang w:eastAsia="zh-CN"/>
                              </w:rPr>
                              <w:t xml:space="preserve">he pathloss reference signal is known if the following conditions are met </w:t>
                            </w:r>
                            <w:r w:rsidRPr="00411721">
                              <w:rPr>
                                <w:sz w:val="18"/>
                                <w:lang w:eastAsia="zh-CN"/>
                              </w:rPr>
                              <w:t xml:space="preserve">during the period between the last transmission of the </w:t>
                            </w:r>
                            <w:r w:rsidRPr="00E77C33">
                              <w:rPr>
                                <w:sz w:val="18"/>
                                <w:highlight w:val="yellow"/>
                                <w:lang w:eastAsia="zh-CN"/>
                              </w:rPr>
                              <w:t>RS resource used for L1-RSRP measurement reporting</w:t>
                            </w:r>
                            <w:r w:rsidRPr="00411721">
                              <w:rPr>
                                <w:sz w:val="18"/>
                                <w:lang w:eastAsia="zh-CN"/>
                              </w:rPr>
                              <w:t xml:space="preserve"> and </w:t>
                            </w:r>
                            <w:r w:rsidRPr="00411721">
                              <w:rPr>
                                <w:sz w:val="18"/>
                              </w:rPr>
                              <w:t xml:space="preserve">the completion of pathloss reference signal switch, </w:t>
                            </w:r>
                            <w:r w:rsidRPr="00E77C33">
                              <w:rPr>
                                <w:sz w:val="18"/>
                                <w:highlight w:val="yellow"/>
                              </w:rPr>
                              <w:t>where the RS resource is</w:t>
                            </w:r>
                            <w:r w:rsidRPr="00411721">
                              <w:rPr>
                                <w:sz w:val="18"/>
                              </w:rPr>
                              <w:t xml:space="preserve"> the target pathloss reference signal or </w:t>
                            </w:r>
                            <w:proofErr w:type="spellStart"/>
                            <w:r w:rsidRPr="00E77C33">
                              <w:rPr>
                                <w:sz w:val="18"/>
                                <w:highlight w:val="yellow"/>
                              </w:rPr>
                              <w:t>QCLed</w:t>
                            </w:r>
                            <w:proofErr w:type="spellEnd"/>
                            <w:r w:rsidRPr="00E77C33">
                              <w:rPr>
                                <w:sz w:val="18"/>
                                <w:highlight w:val="yellow"/>
                              </w:rPr>
                              <w:t xml:space="preserve"> (with Type D) to the target pathloss reference signal.</w:t>
                            </w:r>
                          </w:p>
                        </w:txbxContent>
                      </wps:txbx>
                      <wps:bodyPr rot="0" vert="horz" wrap="square" lIns="91440" tIns="45720" rIns="91440" bIns="45720" anchor="t" anchorCtr="0">
                        <a:noAutofit/>
                      </wps:bodyPr>
                    </wps:wsp>
                  </a:graphicData>
                </a:graphic>
              </wp:inline>
            </w:drawing>
          </mc:Choice>
          <mc:Fallback>
            <w:pict>
              <v:shape w14:anchorId="0430692F" id="_x0000_s1028" type="#_x0000_t202" style="width:464pt;height:2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">
                <v:textbox>
                  <w:txbxContent>
                    <w:p w14:paraId="711DF191" w14:textId="3DB7F316" w:rsidR="00F26F9E" w:rsidRPr="00780202" w:rsidRDefault="00F26F9E" w:rsidP="00AB04B6">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8.16.3</w:t>
                      </w:r>
                    </w:p>
                    <w:p w14:paraId="625FB1F2" w14:textId="41818F1A" w:rsidR="00F26F9E" w:rsidRDefault="00F26F9E" w:rsidP="00990C95">
                      <w:pPr>
                        <w:tabs>
                          <w:tab w:val="left" w:pos="0"/>
                        </w:tabs>
                        <w:rPr>
                          <w:rFonts w:eastAsia="Malgun Gothic" w:cs="v4.2.0"/>
                          <w:sz w:val="18"/>
                          <w:lang w:val="en-US" w:eastAsia="zh-CN"/>
                        </w:rPr>
                      </w:pPr>
                      <w:r w:rsidRPr="00B270B0">
                        <w:rPr>
                          <w:rFonts w:eastAsia="Malgun Gothic" w:cs="v4.2.0"/>
                          <w:sz w:val="18"/>
                          <w:lang w:val="en-US" w:eastAsia="zh-CN"/>
                        </w:rPr>
                        <w:t>In case of joint TCI state switch, UE is not expected to transmit on UL before UE completes the DL and UL TCI state switch.</w:t>
                      </w:r>
                    </w:p>
                    <w:p w14:paraId="225BB06A" w14:textId="77777777" w:rsidR="00F26F9E" w:rsidRPr="00B270B0" w:rsidRDefault="00F26F9E" w:rsidP="00990C95">
                      <w:pPr>
                        <w:tabs>
                          <w:tab w:val="left" w:pos="0"/>
                        </w:tabs>
                        <w:rPr>
                          <w:rFonts w:eastAsiaTheme="minorEastAsia"/>
                          <w:sz w:val="18"/>
                          <w:lang w:eastAsia="zh-CN"/>
                        </w:rPr>
                      </w:pPr>
                    </w:p>
                    <w:p w14:paraId="06B866D5" w14:textId="63017FB8" w:rsidR="00F26F9E" w:rsidRPr="00780202" w:rsidRDefault="00F26F9E" w:rsidP="00155254">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8.16.5</w:t>
                      </w:r>
                    </w:p>
                    <w:p w14:paraId="06297123" w14:textId="77777777" w:rsidR="00F26F9E" w:rsidRPr="00C06212" w:rsidRDefault="00F26F9E" w:rsidP="00C06212">
                      <w:pPr>
                        <w:rPr>
                          <w:sz w:val="18"/>
                          <w:lang w:val="en-US" w:eastAsia="zh-CN"/>
                        </w:rPr>
                      </w:pPr>
                      <w:r w:rsidRPr="00C06212">
                        <w:rPr>
                          <w:rFonts w:eastAsia="Malgun Gothic"/>
                          <w:sz w:val="18"/>
                          <w:lang w:val="en-US" w:eastAsia="zh-CN"/>
                        </w:rPr>
                        <w:t>Upon</w:t>
                      </w:r>
                      <w:r w:rsidRPr="00C06212">
                        <w:rPr>
                          <w:sz w:val="18"/>
                          <w:lang w:val="en-US" w:eastAsia="zh-CN"/>
                        </w:rPr>
                        <w:t xml:space="preserve"> receiv</w:t>
                      </w:r>
                      <w:r w:rsidRPr="00C06212">
                        <w:rPr>
                          <w:rFonts w:eastAsia="Malgun Gothic"/>
                          <w:sz w:val="18"/>
                          <w:lang w:val="en-US" w:eastAsia="zh-CN"/>
                        </w:rPr>
                        <w:t>ing PDSCH carrying</w:t>
                      </w:r>
                      <w:r w:rsidRPr="00C06212">
                        <w:rPr>
                          <w:sz w:val="18"/>
                          <w:lang w:val="en-US" w:eastAsia="zh-CN"/>
                        </w:rPr>
                        <w:t xml:space="preserve"> </w:t>
                      </w:r>
                      <w:r w:rsidRPr="00C06212">
                        <w:rPr>
                          <w:rFonts w:eastAsia="Malgun Gothic"/>
                          <w:sz w:val="18"/>
                          <w:lang w:val="en-US" w:eastAsia="zh-CN"/>
                        </w:rPr>
                        <w:t>MAC-CE active TCI state list update at slot n</w:t>
                      </w:r>
                      <w:r w:rsidRPr="00C06212">
                        <w:rPr>
                          <w:sz w:val="18"/>
                          <w:lang w:val="en-US" w:eastAsia="zh-CN"/>
                        </w:rPr>
                        <w:t xml:space="preserve">, UE shall be able to </w:t>
                      </w:r>
                      <w:r w:rsidRPr="00C06212">
                        <w:rPr>
                          <w:sz w:val="18"/>
                          <w:highlight w:val="yellow"/>
                          <w:lang w:val="en-US" w:eastAsia="zh-CN"/>
                        </w:rPr>
                        <w:t xml:space="preserve">[FFS: ‘receive PDCCH to schedule PDSCH’ or ‘transmit PUCCH, PUSCH or </w:t>
                      </w:r>
                      <w:proofErr w:type="gramStart"/>
                      <w:r w:rsidRPr="00C06212">
                        <w:rPr>
                          <w:sz w:val="18"/>
                          <w:highlight w:val="yellow"/>
                          <w:lang w:val="en-US" w:eastAsia="zh-CN"/>
                        </w:rPr>
                        <w:t>SRS ’</w:t>
                      </w:r>
                      <w:proofErr w:type="gramEnd"/>
                      <w:r w:rsidRPr="00C06212">
                        <w:rPr>
                          <w:sz w:val="18"/>
                          <w:highlight w:val="yellow"/>
                          <w:lang w:val="en-US" w:eastAsia="zh-CN"/>
                        </w:rPr>
                        <w:t>]</w:t>
                      </w:r>
                      <w:r w:rsidRPr="00C06212">
                        <w:rPr>
                          <w:sz w:val="18"/>
                          <w:lang w:val="en-US" w:eastAsia="zh-CN"/>
                        </w:rPr>
                        <w:t xml:space="preserve"> with the new target TCI states </w:t>
                      </w:r>
                      <w:r w:rsidRPr="00C06212">
                        <w:rPr>
                          <w:rFonts w:eastAsia="Malgun Gothic"/>
                          <w:sz w:val="18"/>
                          <w:lang w:val="en-US" w:eastAsia="zh-CN"/>
                        </w:rPr>
                        <w:t>at the first slot that is after</w:t>
                      </w:r>
                      <w:r w:rsidRPr="00C06212">
                        <w:rPr>
                          <w:sz w:val="18"/>
                          <w:lang w:val="en-US" w:eastAsia="zh-CN"/>
                        </w:rPr>
                        <w:t xml:space="preserve"> </w:t>
                      </w:r>
                    </w:p>
                    <w:p w14:paraId="563FC635" w14:textId="77777777" w:rsidR="00F26F9E" w:rsidRPr="00C06212" w:rsidRDefault="00F26F9E" w:rsidP="00C06212">
                      <w:pPr>
                        <w:jc w:val="center"/>
                        <w:rPr>
                          <w:sz w:val="18"/>
                          <w:lang w:val="en-US" w:eastAsia="zh-CN"/>
                        </w:rPr>
                      </w:pPr>
                      <w:r w:rsidRPr="00C06212">
                        <w:rPr>
                          <w:sz w:val="18"/>
                          <w:szCs w:val="16"/>
                          <w:lang w:val="en-US" w:eastAsia="zh-CN"/>
                        </w:rPr>
                        <w:t>n+</w:t>
                      </w:r>
                      <w:r w:rsidRPr="00C06212">
                        <w:rPr>
                          <w:sz w:val="18"/>
                          <w:szCs w:val="16"/>
                          <w:lang w:eastAsia="zh-CN"/>
                        </w:rPr>
                        <w:t xml:space="preserve"> </w:t>
                      </w:r>
                      <m:oMath>
                        <m:sSubSup>
                          <m:sSubSupPr>
                            <m:ctrlPr>
                              <w:rPr>
                                <w:rFonts w:ascii="Cambria Math" w:hAnsi="Cambria Math"/>
                                <w:sz w:val="18"/>
                                <w:szCs w:val="16"/>
                                <w:lang w:eastAsia="zh-CN"/>
                              </w:rPr>
                            </m:ctrlPr>
                          </m:sSubSupPr>
                          <m:e>
                            <m:r>
                              <m:rPr>
                                <m:sty m:val="p"/>
                              </m:rPr>
                              <w:rPr>
                                <w:rFonts w:ascii="Cambria Math" w:hAnsi="Cambria Math"/>
                                <w:sz w:val="18"/>
                                <w:szCs w:val="16"/>
                                <w:lang w:eastAsia="zh-CN"/>
                              </w:rPr>
                              <m:t>3N</m:t>
                            </m:r>
                          </m:e>
                          <m:sub>
                            <m:r>
                              <m:rPr>
                                <m:sty m:val="p"/>
                              </m:rPr>
                              <w:rPr>
                                <w:rFonts w:ascii="Cambria Math" w:hAnsi="Cambria Math"/>
                                <w:sz w:val="18"/>
                                <w:szCs w:val="16"/>
                                <w:lang w:eastAsia="zh-CN"/>
                              </w:rPr>
                              <m:t>slot</m:t>
                            </m:r>
                          </m:sub>
                          <m:sup>
                            <m:r>
                              <m:rPr>
                                <m:sty m:val="p"/>
                              </m:rPr>
                              <w:rPr>
                                <w:rFonts w:ascii="Cambria Math" w:hAnsi="Cambria Math"/>
                                <w:sz w:val="18"/>
                                <w:szCs w:val="16"/>
                                <w:lang w:eastAsia="zh-CN"/>
                              </w:rPr>
                              <m:t>subframe,µ</m:t>
                            </m:r>
                          </m:sup>
                        </m:sSubSup>
                      </m:oMath>
                      <w:r w:rsidRPr="00C06212">
                        <w:rPr>
                          <w:sz w:val="18"/>
                          <w:szCs w:val="16"/>
                          <w:lang w:val="en-US" w:eastAsia="zh-CN"/>
                        </w:rPr>
                        <w:t xml:space="preserve"> + (</w:t>
                      </w:r>
                      <w:r w:rsidRPr="00C06212">
                        <w:rPr>
                          <w:sz w:val="18"/>
                          <w:szCs w:val="16"/>
                          <w:lang w:eastAsia="zh-CN"/>
                        </w:rPr>
                        <w:t>T</w:t>
                      </w:r>
                      <w:r w:rsidRPr="00C06212">
                        <w:rPr>
                          <w:sz w:val="18"/>
                          <w:szCs w:val="16"/>
                          <w:vertAlign w:val="subscript"/>
                          <w:lang w:eastAsia="zh-CN"/>
                        </w:rPr>
                        <w:t>HARQ</w:t>
                      </w:r>
                      <w:r w:rsidRPr="00C06212">
                        <w:rPr>
                          <w:color w:val="000000"/>
                          <w:sz w:val="21"/>
                          <w:lang w:val="en-US" w:eastAsia="zh-CN"/>
                        </w:rPr>
                        <w:t xml:space="preserve"> + </w:t>
                      </w:r>
                      <w:r w:rsidRPr="00C06212">
                        <w:rPr>
                          <w:bCs/>
                          <w:sz w:val="18"/>
                          <w:szCs w:val="21"/>
                        </w:rPr>
                        <w:t>NM * (</w:t>
                      </w:r>
                      <w:proofErr w:type="spellStart"/>
                      <w:r w:rsidRPr="00C06212">
                        <w:rPr>
                          <w:bCs/>
                          <w:sz w:val="18"/>
                          <w:szCs w:val="21"/>
                        </w:rPr>
                        <w:t>T</w:t>
                      </w:r>
                      <w:r w:rsidRPr="00C06212">
                        <w:rPr>
                          <w:bCs/>
                          <w:sz w:val="18"/>
                          <w:szCs w:val="21"/>
                          <w:vertAlign w:val="subscript"/>
                        </w:rPr>
                        <w:t>first_target</w:t>
                      </w:r>
                      <w:proofErr w:type="spellEnd"/>
                      <w:r w:rsidRPr="00C06212">
                        <w:rPr>
                          <w:bCs/>
                          <w:sz w:val="18"/>
                          <w:szCs w:val="21"/>
                          <w:vertAlign w:val="subscript"/>
                        </w:rPr>
                        <w:t>-PL-</w:t>
                      </w:r>
                      <w:proofErr w:type="spellStart"/>
                      <w:r w:rsidRPr="00C06212">
                        <w:rPr>
                          <w:bCs/>
                          <w:sz w:val="18"/>
                          <w:szCs w:val="21"/>
                          <w:vertAlign w:val="subscript"/>
                        </w:rPr>
                        <w:t>RS_List</w:t>
                      </w:r>
                      <w:proofErr w:type="spellEnd"/>
                      <w:r w:rsidRPr="00C06212">
                        <w:rPr>
                          <w:bCs/>
                          <w:sz w:val="18"/>
                          <w:szCs w:val="21"/>
                          <w:vertAlign w:val="subscript"/>
                        </w:rPr>
                        <w:t xml:space="preserve"> </w:t>
                      </w:r>
                      <w:r w:rsidRPr="00C06212">
                        <w:rPr>
                          <w:bCs/>
                          <w:sz w:val="18"/>
                          <w:szCs w:val="21"/>
                        </w:rPr>
                        <w:t xml:space="preserve">+ 4 </w:t>
                      </w:r>
                      <w:r w:rsidRPr="00C06212">
                        <w:rPr>
                          <w:rFonts w:hint="eastAsia"/>
                          <w:bCs/>
                          <w:sz w:val="18"/>
                          <w:szCs w:val="21"/>
                          <w:lang w:eastAsia="zh-CN"/>
                        </w:rPr>
                        <w:t>*</w:t>
                      </w:r>
                      <w:r w:rsidRPr="00C06212">
                        <w:rPr>
                          <w:bCs/>
                          <w:sz w:val="18"/>
                          <w:szCs w:val="21"/>
                        </w:rPr>
                        <w:t xml:space="preserve"> </w:t>
                      </w:r>
                      <w:proofErr w:type="spellStart"/>
                      <w:r w:rsidRPr="00C06212">
                        <w:rPr>
                          <w:bCs/>
                          <w:sz w:val="18"/>
                          <w:szCs w:val="21"/>
                        </w:rPr>
                        <w:t>T</w:t>
                      </w:r>
                      <w:r w:rsidRPr="00C06212">
                        <w:rPr>
                          <w:bCs/>
                          <w:sz w:val="18"/>
                          <w:szCs w:val="21"/>
                          <w:vertAlign w:val="subscript"/>
                        </w:rPr>
                        <w:t>target_PL-RS_List</w:t>
                      </w:r>
                      <w:proofErr w:type="spellEnd"/>
                      <w:r w:rsidRPr="00C06212">
                        <w:rPr>
                          <w:bCs/>
                          <w:sz w:val="18"/>
                          <w:szCs w:val="21"/>
                          <w:vertAlign w:val="subscript"/>
                        </w:rPr>
                        <w:t xml:space="preserve"> </w:t>
                      </w:r>
                      <w:r w:rsidRPr="00C06212">
                        <w:rPr>
                          <w:bCs/>
                          <w:sz w:val="18"/>
                          <w:szCs w:val="21"/>
                        </w:rPr>
                        <w:t>+ 2ms)</w:t>
                      </w:r>
                      <w:r w:rsidRPr="00C06212">
                        <w:rPr>
                          <w:color w:val="000000"/>
                          <w:sz w:val="18"/>
                          <w:szCs w:val="16"/>
                          <w:lang w:val="en-US" w:eastAsia="zh-CN"/>
                        </w:rPr>
                        <w:t>)</w:t>
                      </w:r>
                      <w:r w:rsidRPr="00C06212">
                        <w:rPr>
                          <w:sz w:val="18"/>
                          <w:szCs w:val="16"/>
                          <w:lang w:val="en-US" w:eastAsia="zh-CN"/>
                        </w:rPr>
                        <w:t xml:space="preserve">) / </w:t>
                      </w:r>
                      <w:r w:rsidRPr="00C06212">
                        <w:rPr>
                          <w:i/>
                          <w:sz w:val="18"/>
                          <w:szCs w:val="16"/>
                          <w:lang w:val="en-US" w:eastAsia="zh-CN"/>
                        </w:rPr>
                        <w:t>NR slot length</w:t>
                      </w:r>
                      <w:r w:rsidRPr="00C06212">
                        <w:rPr>
                          <w:sz w:val="18"/>
                          <w:lang w:val="en-US" w:eastAsia="zh-CN"/>
                        </w:rPr>
                        <w:t>,</w:t>
                      </w:r>
                    </w:p>
                    <w:p w14:paraId="45038E00" w14:textId="77777777" w:rsidR="00F26F9E" w:rsidRPr="008A38A6" w:rsidRDefault="00F26F9E" w:rsidP="008A38A6">
                      <w:pPr>
                        <w:rPr>
                          <w:sz w:val="18"/>
                          <w:lang w:val="en-US" w:eastAsia="zh-CN"/>
                        </w:rPr>
                      </w:pPr>
                      <w:r w:rsidRPr="008A38A6">
                        <w:rPr>
                          <w:sz w:val="18"/>
                          <w:lang w:val="en-US" w:eastAsia="zh-CN"/>
                        </w:rPr>
                        <w:t xml:space="preserve">When UE receives </w:t>
                      </w:r>
                      <w:r w:rsidRPr="008A38A6">
                        <w:rPr>
                          <w:rFonts w:eastAsia="Malgun Gothic"/>
                          <w:sz w:val="18"/>
                          <w:lang w:val="en-US" w:eastAsia="zh-CN"/>
                        </w:rPr>
                        <w:t>PDSCH carrying</w:t>
                      </w:r>
                      <w:r w:rsidRPr="008A38A6">
                        <w:rPr>
                          <w:sz w:val="18"/>
                          <w:lang w:val="en-US" w:eastAsia="zh-CN"/>
                        </w:rPr>
                        <w:t xml:space="preserve"> </w:t>
                      </w:r>
                      <w:r w:rsidRPr="008A38A6">
                        <w:rPr>
                          <w:rFonts w:eastAsia="Malgun Gothic"/>
                          <w:sz w:val="18"/>
                          <w:lang w:val="en-US" w:eastAsia="zh-CN"/>
                        </w:rPr>
                        <w:t xml:space="preserve">MAC-CE active TCI state list update for </w:t>
                      </w:r>
                    </w:p>
                    <w:p w14:paraId="346B7A8E" w14:textId="77777777" w:rsidR="00F26F9E" w:rsidRPr="008A38A6" w:rsidRDefault="00F26F9E" w:rsidP="008A38A6">
                      <w:pPr>
                        <w:pStyle w:val="B1"/>
                        <w:rPr>
                          <w:sz w:val="18"/>
                          <w:szCs w:val="16"/>
                          <w:lang w:eastAsia="zh-CN"/>
                        </w:rPr>
                      </w:pPr>
                      <w:r w:rsidRPr="008A38A6">
                        <w:rPr>
                          <w:sz w:val="18"/>
                          <w:lang w:val="en-US" w:eastAsia="zh-CN"/>
                        </w:rPr>
                        <w:t>-</w:t>
                      </w:r>
                      <w:r w:rsidRPr="008A38A6">
                        <w:rPr>
                          <w:sz w:val="18"/>
                          <w:lang w:val="en-US" w:eastAsia="zh-CN"/>
                        </w:rPr>
                        <w:tab/>
                        <w:t>joint TCI state list update</w:t>
                      </w:r>
                      <w:r w:rsidRPr="008A38A6">
                        <w:rPr>
                          <w:sz w:val="18"/>
                          <w:szCs w:val="16"/>
                          <w:lang w:eastAsia="zh-CN"/>
                        </w:rPr>
                        <w:t xml:space="preserve">, or </w:t>
                      </w:r>
                    </w:p>
                    <w:p w14:paraId="1A496A49" w14:textId="77777777" w:rsidR="00F26F9E" w:rsidRPr="008A38A6" w:rsidRDefault="00F26F9E" w:rsidP="008A38A6">
                      <w:pPr>
                        <w:pStyle w:val="B1"/>
                        <w:rPr>
                          <w:sz w:val="21"/>
                          <w:lang w:val="en-US" w:eastAsia="zh-CN"/>
                        </w:rPr>
                      </w:pPr>
                      <w:r w:rsidRPr="008A38A6">
                        <w:rPr>
                          <w:sz w:val="18"/>
                          <w:lang w:val="en-US" w:eastAsia="zh-CN"/>
                        </w:rPr>
                        <w:t>-</w:t>
                      </w:r>
                      <w:r w:rsidRPr="008A38A6">
                        <w:rPr>
                          <w:sz w:val="18"/>
                          <w:lang w:val="en-US" w:eastAsia="zh-CN"/>
                        </w:rPr>
                        <w:tab/>
                        <w:t>separate TCI list update</w:t>
                      </w:r>
                      <w:r w:rsidRPr="008A38A6">
                        <w:rPr>
                          <w:sz w:val="18"/>
                          <w:szCs w:val="16"/>
                          <w:lang w:eastAsia="zh-CN"/>
                        </w:rPr>
                        <w:t xml:space="preserve">, </w:t>
                      </w:r>
                      <w:r w:rsidRPr="008A38A6">
                        <w:rPr>
                          <w:sz w:val="18"/>
                          <w:lang w:val="en-US" w:eastAsia="zh-CN"/>
                        </w:rPr>
                        <w:t>while the separate TCI list comprises at least one DL TCI and one UL TCI</w:t>
                      </w:r>
                      <w:r w:rsidRPr="008A38A6">
                        <w:rPr>
                          <w:sz w:val="18"/>
                          <w:szCs w:val="16"/>
                          <w:lang w:eastAsia="zh-CN"/>
                        </w:rPr>
                        <w:t>,</w:t>
                      </w:r>
                    </w:p>
                    <w:p w14:paraId="0D7F3E0D" w14:textId="77777777" w:rsidR="00F26F9E" w:rsidRPr="008A38A6" w:rsidRDefault="00F26F9E" w:rsidP="008A38A6">
                      <w:pPr>
                        <w:rPr>
                          <w:rFonts w:eastAsia="Calibri"/>
                          <w:sz w:val="18"/>
                        </w:rPr>
                      </w:pPr>
                      <w:r w:rsidRPr="008A38A6">
                        <w:rPr>
                          <w:rFonts w:eastAsia="Calibri"/>
                          <w:sz w:val="18"/>
                        </w:rPr>
                        <w:t xml:space="preserve">UE is not expected to transmit on UL before UE completes the DL and UL TCI state switch. </w:t>
                      </w:r>
                    </w:p>
                    <w:p w14:paraId="3A1B08E5" w14:textId="77777777" w:rsidR="00F26F9E" w:rsidRPr="008A38A6" w:rsidRDefault="00F26F9E" w:rsidP="00990C95">
                      <w:pPr>
                        <w:tabs>
                          <w:tab w:val="left" w:pos="0"/>
                        </w:tabs>
                        <w:rPr>
                          <w:rFonts w:eastAsiaTheme="minorEastAsia"/>
                          <w:sz w:val="18"/>
                          <w:lang w:eastAsia="zh-CN"/>
                        </w:rPr>
                      </w:pPr>
                    </w:p>
                    <w:p w14:paraId="760A44A0" w14:textId="77777777" w:rsidR="00F26F9E" w:rsidRPr="00780202" w:rsidRDefault="00F26F9E" w:rsidP="00AB04B6">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8.14.2</w:t>
                      </w:r>
                    </w:p>
                    <w:p w14:paraId="02F79AC6" w14:textId="77777777" w:rsidR="00F26F9E" w:rsidRPr="00411721" w:rsidRDefault="00F26F9E" w:rsidP="00AB04B6">
                      <w:pPr>
                        <w:rPr>
                          <w:sz w:val="18"/>
                        </w:rPr>
                      </w:pPr>
                      <w:r w:rsidRPr="00411721">
                        <w:rPr>
                          <w:rFonts w:eastAsia="Malgun Gothic" w:cs="v4.2.0"/>
                          <w:sz w:val="18"/>
                          <w:lang w:val="en-US" w:eastAsia="zh-CN"/>
                        </w:rPr>
                        <w:t>T</w:t>
                      </w:r>
                      <w:r w:rsidRPr="00411721">
                        <w:rPr>
                          <w:rFonts w:eastAsia="Malgun Gothic" w:cs="v4.2.0"/>
                          <w:sz w:val="18"/>
                          <w:lang w:eastAsia="zh-CN"/>
                        </w:rPr>
                        <w:t xml:space="preserve">he pathloss reference signal is known if the following conditions are met </w:t>
                      </w:r>
                      <w:r w:rsidRPr="00411721">
                        <w:rPr>
                          <w:sz w:val="18"/>
                          <w:lang w:eastAsia="zh-CN"/>
                        </w:rPr>
                        <w:t xml:space="preserve">during the period between the last transmission of the </w:t>
                      </w:r>
                      <w:r w:rsidRPr="00E77C33">
                        <w:rPr>
                          <w:sz w:val="18"/>
                          <w:highlight w:val="yellow"/>
                          <w:lang w:eastAsia="zh-CN"/>
                        </w:rPr>
                        <w:t>RS resource used for L1-RSRP measurement reporting</w:t>
                      </w:r>
                      <w:r w:rsidRPr="00411721">
                        <w:rPr>
                          <w:sz w:val="18"/>
                          <w:lang w:eastAsia="zh-CN"/>
                        </w:rPr>
                        <w:t xml:space="preserve"> and </w:t>
                      </w:r>
                      <w:r w:rsidRPr="00411721">
                        <w:rPr>
                          <w:sz w:val="18"/>
                        </w:rPr>
                        <w:t xml:space="preserve">the completion of pathloss reference signal switch, </w:t>
                      </w:r>
                      <w:r w:rsidRPr="00E77C33">
                        <w:rPr>
                          <w:sz w:val="18"/>
                          <w:highlight w:val="yellow"/>
                        </w:rPr>
                        <w:t>where the RS resource is</w:t>
                      </w:r>
                      <w:r w:rsidRPr="00411721">
                        <w:rPr>
                          <w:sz w:val="18"/>
                        </w:rPr>
                        <w:t xml:space="preserve"> the target pathloss reference signal or </w:t>
                      </w:r>
                      <w:proofErr w:type="spellStart"/>
                      <w:r w:rsidRPr="00E77C33">
                        <w:rPr>
                          <w:sz w:val="18"/>
                          <w:highlight w:val="yellow"/>
                        </w:rPr>
                        <w:t>QCLed</w:t>
                      </w:r>
                      <w:proofErr w:type="spellEnd"/>
                      <w:r w:rsidRPr="00E77C33">
                        <w:rPr>
                          <w:sz w:val="18"/>
                          <w:highlight w:val="yellow"/>
                        </w:rPr>
                        <w:t xml:space="preserve"> (with Type D) to the target pathloss reference signal.</w:t>
                      </w:r>
                    </w:p>
                  </w:txbxContent>
                </v:textbox>
                <w10:anchorlock/>
              </v:shape>
            </w:pict>
          </mc:Fallback>
        </mc:AlternateContent>
      </w:r>
    </w:p>
    <w:p w14:paraId="41C06A67" w14:textId="55E5A26C" w:rsidR="00AB04B6" w:rsidRDefault="00451A67" w:rsidP="009E2CF4">
      <w:pPr>
        <w:overflowPunct/>
        <w:autoSpaceDE/>
        <w:autoSpaceDN/>
        <w:adjustRightInd/>
        <w:jc w:val="both"/>
        <w:textAlignment w:val="auto"/>
        <w:rPr>
          <w:rFonts w:eastAsia="宋体"/>
          <w:lang w:eastAsia="zh-CN"/>
        </w:rPr>
      </w:pPr>
      <w:r>
        <w:rPr>
          <w:rFonts w:eastAsia="宋体" w:hint="eastAsia"/>
          <w:lang w:eastAsia="zh-CN"/>
        </w:rPr>
        <w:lastRenderedPageBreak/>
        <w:t>In</w:t>
      </w:r>
      <w:r>
        <w:rPr>
          <w:rFonts w:eastAsia="宋体"/>
          <w:lang w:eastAsia="zh-CN"/>
        </w:rPr>
        <w:t xml:space="preserve"> our view, for </w:t>
      </w:r>
      <w:r w:rsidR="00934A2F">
        <w:rPr>
          <w:rFonts w:eastAsia="宋体"/>
          <w:lang w:eastAsia="zh-CN"/>
        </w:rPr>
        <w:t>U</w:t>
      </w:r>
      <w:r>
        <w:rPr>
          <w:rFonts w:eastAsia="宋体"/>
          <w:lang w:eastAsia="zh-CN"/>
        </w:rPr>
        <w:t>L TCI state sw</w:t>
      </w:r>
      <w:r w:rsidR="004D3DEF">
        <w:rPr>
          <w:rFonts w:eastAsia="宋体"/>
          <w:lang w:eastAsia="zh-CN"/>
        </w:rPr>
        <w:t xml:space="preserve">itch, </w:t>
      </w:r>
      <w:r w:rsidR="003B215D">
        <w:rPr>
          <w:rFonts w:eastAsia="宋体"/>
          <w:lang w:eastAsia="zh-CN"/>
        </w:rPr>
        <w:t>it is already captured in the spec that</w:t>
      </w:r>
      <w:r w:rsidR="00497AEB">
        <w:rPr>
          <w:rFonts w:eastAsia="宋体"/>
          <w:lang w:eastAsia="zh-CN"/>
        </w:rPr>
        <w:t>,</w:t>
      </w:r>
      <w:r w:rsidR="003B215D">
        <w:rPr>
          <w:rFonts w:eastAsia="宋体"/>
          <w:lang w:eastAsia="zh-CN"/>
        </w:rPr>
        <w:t xml:space="preserve"> </w:t>
      </w:r>
      <w:r w:rsidR="005E314A">
        <w:rPr>
          <w:rFonts w:eastAsia="宋体"/>
          <w:lang w:eastAsia="zh-CN"/>
        </w:rPr>
        <w:t xml:space="preserve">if DL TCI state is updated in the same MAC CE, then </w:t>
      </w:r>
      <w:r w:rsidR="00497AEB">
        <w:rPr>
          <w:rFonts w:eastAsia="宋体"/>
          <w:lang w:eastAsia="zh-CN"/>
        </w:rPr>
        <w:t>UE is not expected to transmit on UL before UE completes the DL and UL TCI state switch.</w:t>
      </w:r>
      <w:r w:rsidR="00D32365">
        <w:rPr>
          <w:rFonts w:eastAsia="宋体"/>
          <w:lang w:eastAsia="zh-CN"/>
        </w:rPr>
        <w:t xml:space="preserve"> </w:t>
      </w:r>
      <w:r w:rsidR="00DD5E9E">
        <w:rPr>
          <w:rFonts w:eastAsia="宋体"/>
          <w:lang w:eastAsia="zh-CN"/>
        </w:rPr>
        <w:t xml:space="preserve">The motivation behind is that the </w:t>
      </w:r>
      <w:r w:rsidR="00A07F11">
        <w:rPr>
          <w:rFonts w:eastAsia="宋体"/>
          <w:lang w:eastAsia="zh-CN"/>
        </w:rPr>
        <w:t>system is not able to work if only DL TCI state switch completes, or if only UL TCI state switch completes</w:t>
      </w:r>
      <w:r w:rsidR="00092375">
        <w:rPr>
          <w:rFonts w:eastAsia="宋体"/>
          <w:lang w:eastAsia="zh-CN"/>
        </w:rPr>
        <w:t>, as UE may need to receive DL grant to schedule UL or need to feedback ACK/NACK in the UL</w:t>
      </w:r>
      <w:r w:rsidR="00770531">
        <w:rPr>
          <w:rFonts w:eastAsia="宋体"/>
          <w:lang w:eastAsia="zh-CN"/>
        </w:rPr>
        <w:t xml:space="preserve"> to completed DL HARQ</w:t>
      </w:r>
      <w:r w:rsidR="00092375">
        <w:rPr>
          <w:rFonts w:eastAsia="宋体"/>
          <w:lang w:eastAsia="zh-CN"/>
        </w:rPr>
        <w:t xml:space="preserve">. </w:t>
      </w:r>
      <w:r w:rsidR="00E03AB1">
        <w:rPr>
          <w:rFonts w:eastAsia="宋体"/>
          <w:lang w:eastAsia="zh-CN"/>
        </w:rPr>
        <w:t>Therefore, it is reasonable to allow some flexibility in UE implementation, which will not impact the system performance.</w:t>
      </w:r>
    </w:p>
    <w:p w14:paraId="6594F8BA" w14:textId="6DF50C45" w:rsidR="00E03AB1" w:rsidRPr="00320FCB" w:rsidRDefault="00E03AB1" w:rsidP="009E2CF4">
      <w:pPr>
        <w:overflowPunct/>
        <w:autoSpaceDE/>
        <w:autoSpaceDN/>
        <w:adjustRightInd/>
        <w:jc w:val="both"/>
        <w:textAlignment w:val="auto"/>
        <w:rPr>
          <w:rFonts w:eastAsia="宋体"/>
          <w:b/>
          <w:lang w:eastAsia="zh-CN"/>
        </w:rPr>
      </w:pPr>
      <w:r w:rsidRPr="00320FCB">
        <w:rPr>
          <w:rFonts w:eastAsia="宋体" w:hint="eastAsia"/>
          <w:b/>
          <w:lang w:eastAsia="zh-CN"/>
        </w:rPr>
        <w:t>O</w:t>
      </w:r>
      <w:r w:rsidRPr="00320FCB">
        <w:rPr>
          <w:rFonts w:eastAsia="宋体"/>
          <w:b/>
          <w:lang w:eastAsia="zh-CN"/>
        </w:rPr>
        <w:t xml:space="preserve">bservation </w:t>
      </w:r>
      <w:proofErr w:type="gramStart"/>
      <w:r w:rsidRPr="00320FCB">
        <w:rPr>
          <w:rFonts w:eastAsia="宋体"/>
          <w:b/>
          <w:lang w:eastAsia="zh-CN"/>
        </w:rPr>
        <w:t xml:space="preserve">4  </w:t>
      </w:r>
      <w:r w:rsidR="006B5492" w:rsidRPr="00320FCB">
        <w:rPr>
          <w:rFonts w:eastAsia="宋体"/>
          <w:b/>
          <w:lang w:eastAsia="zh-CN"/>
        </w:rPr>
        <w:t>Based</w:t>
      </w:r>
      <w:proofErr w:type="gramEnd"/>
      <w:r w:rsidR="006B5492" w:rsidRPr="00320FCB">
        <w:rPr>
          <w:rFonts w:eastAsia="宋体"/>
          <w:b/>
          <w:lang w:eastAsia="zh-CN"/>
        </w:rPr>
        <w:t xml:space="preserve"> on</w:t>
      </w:r>
      <w:r w:rsidRPr="00320FCB">
        <w:rPr>
          <w:rFonts w:eastAsia="宋体"/>
          <w:b/>
          <w:lang w:eastAsia="zh-CN"/>
        </w:rPr>
        <w:t xml:space="preserve"> current TS 38.133, if DL TCI switch and UL TCI switch </w:t>
      </w:r>
      <w:r w:rsidR="00B81582" w:rsidRPr="00320FCB">
        <w:rPr>
          <w:rFonts w:eastAsia="宋体"/>
          <w:b/>
          <w:lang w:eastAsia="zh-CN"/>
        </w:rPr>
        <w:t>are</w:t>
      </w:r>
      <w:r w:rsidRPr="00320FCB">
        <w:rPr>
          <w:rFonts w:eastAsia="宋体"/>
          <w:b/>
          <w:lang w:eastAsia="zh-CN"/>
        </w:rPr>
        <w:t xml:space="preserve"> triggered by </w:t>
      </w:r>
      <w:r w:rsidR="00B81582" w:rsidRPr="00320FCB">
        <w:rPr>
          <w:rFonts w:eastAsia="宋体"/>
          <w:b/>
          <w:lang w:eastAsia="zh-CN"/>
        </w:rPr>
        <w:t>the same</w:t>
      </w:r>
      <w:r w:rsidRPr="00320FCB">
        <w:rPr>
          <w:rFonts w:eastAsia="宋体"/>
          <w:b/>
          <w:lang w:eastAsia="zh-CN"/>
        </w:rPr>
        <w:t xml:space="preserve"> MAC CE</w:t>
      </w:r>
      <w:r w:rsidR="00B81582" w:rsidRPr="00320FCB">
        <w:rPr>
          <w:rFonts w:eastAsia="宋体"/>
          <w:b/>
          <w:lang w:eastAsia="zh-CN"/>
        </w:rPr>
        <w:t xml:space="preserve"> command</w:t>
      </w:r>
      <w:r w:rsidRPr="00320FCB">
        <w:rPr>
          <w:rFonts w:eastAsia="宋体"/>
          <w:b/>
          <w:lang w:eastAsia="zh-CN"/>
        </w:rPr>
        <w:t>, UE is</w:t>
      </w:r>
      <w:r w:rsidR="00D906C8" w:rsidRPr="00320FCB">
        <w:rPr>
          <w:rFonts w:eastAsia="宋体"/>
          <w:b/>
          <w:lang w:eastAsia="zh-CN"/>
        </w:rPr>
        <w:t xml:space="preserve"> allowed some flexibility in implementation as long as it meets the longer delay requirements </w:t>
      </w:r>
      <w:r w:rsidR="00730E0B">
        <w:rPr>
          <w:rFonts w:eastAsia="宋体"/>
          <w:b/>
          <w:lang w:eastAsia="zh-CN"/>
        </w:rPr>
        <w:t>between</w:t>
      </w:r>
      <w:r w:rsidR="00D906C8" w:rsidRPr="00320FCB">
        <w:rPr>
          <w:rFonts w:eastAsia="宋体"/>
          <w:b/>
          <w:lang w:eastAsia="zh-CN"/>
        </w:rPr>
        <w:t xml:space="preserve"> DL </w:t>
      </w:r>
      <w:r w:rsidR="00AB5843">
        <w:rPr>
          <w:rFonts w:eastAsia="宋体"/>
          <w:b/>
          <w:lang w:eastAsia="zh-CN"/>
        </w:rPr>
        <w:t>and</w:t>
      </w:r>
      <w:r w:rsidR="00D906C8" w:rsidRPr="00320FCB">
        <w:rPr>
          <w:rFonts w:eastAsia="宋体"/>
          <w:b/>
          <w:lang w:eastAsia="zh-CN"/>
        </w:rPr>
        <w:t xml:space="preserve"> UL, which will not impact the system performance.</w:t>
      </w:r>
    </w:p>
    <w:p w14:paraId="2124F06A" w14:textId="7A49653D" w:rsidR="00D906C8" w:rsidRDefault="007D6D30" w:rsidP="009E2CF4">
      <w:pPr>
        <w:overflowPunct/>
        <w:autoSpaceDE/>
        <w:autoSpaceDN/>
        <w:adjustRightInd/>
        <w:jc w:val="both"/>
        <w:textAlignment w:val="auto"/>
        <w:rPr>
          <w:rFonts w:eastAsia="宋体"/>
          <w:lang w:eastAsia="zh-CN"/>
        </w:rPr>
      </w:pPr>
      <w:r>
        <w:rPr>
          <w:rFonts w:eastAsia="宋体"/>
          <w:lang w:eastAsia="zh-CN"/>
        </w:rPr>
        <w:t xml:space="preserve">However, </w:t>
      </w:r>
      <w:r w:rsidR="00E50FBB">
        <w:rPr>
          <w:rFonts w:eastAsia="宋体"/>
          <w:lang w:eastAsia="zh-CN"/>
        </w:rPr>
        <w:t>although the field in D</w:t>
      </w:r>
      <w:r>
        <w:rPr>
          <w:rFonts w:eastAsia="宋体"/>
          <w:lang w:eastAsia="zh-CN"/>
        </w:rPr>
        <w:t xml:space="preserve">CI </w:t>
      </w:r>
      <w:r w:rsidR="00E50FBB">
        <w:rPr>
          <w:rFonts w:eastAsia="宋体"/>
          <w:lang w:eastAsia="zh-CN"/>
        </w:rPr>
        <w:t>is the same as R15 and R16, the implied info by each codepoint is</w:t>
      </w:r>
      <w:r w:rsidR="00363781">
        <w:rPr>
          <w:rFonts w:eastAsia="宋体"/>
          <w:lang w:eastAsia="zh-CN"/>
        </w:rPr>
        <w:t xml:space="preserve"> different from R15/R16</w:t>
      </w:r>
      <w:r w:rsidR="00364B89">
        <w:rPr>
          <w:rFonts w:eastAsia="宋体"/>
          <w:lang w:eastAsia="zh-CN"/>
        </w:rPr>
        <w:t xml:space="preserve"> TCI, since it would </w:t>
      </w:r>
      <w:r w:rsidR="00E50FBB">
        <w:rPr>
          <w:rFonts w:eastAsia="宋体"/>
          <w:lang w:eastAsia="zh-CN"/>
        </w:rPr>
        <w:t>be applicable</w:t>
      </w:r>
      <w:r w:rsidR="00364B89">
        <w:rPr>
          <w:rFonts w:eastAsia="宋体"/>
          <w:lang w:eastAsia="zh-CN"/>
        </w:rPr>
        <w:t xml:space="preserve"> to </w:t>
      </w:r>
      <w:r w:rsidR="00802568">
        <w:rPr>
          <w:rFonts w:eastAsia="宋体"/>
          <w:lang w:eastAsia="zh-CN"/>
        </w:rPr>
        <w:t xml:space="preserve">PDCCH, </w:t>
      </w:r>
      <w:r w:rsidR="00364B89">
        <w:rPr>
          <w:rFonts w:eastAsia="宋体"/>
          <w:lang w:eastAsia="zh-CN"/>
        </w:rPr>
        <w:t>PUSCH</w:t>
      </w:r>
      <w:r w:rsidR="00E50FBB">
        <w:rPr>
          <w:rFonts w:eastAsia="宋体"/>
          <w:lang w:eastAsia="zh-CN"/>
        </w:rPr>
        <w:t xml:space="preserve"> and PUCCH. </w:t>
      </w:r>
      <w:r w:rsidR="00DF5F05">
        <w:rPr>
          <w:rFonts w:eastAsia="宋体"/>
          <w:lang w:eastAsia="zh-CN"/>
        </w:rPr>
        <w:t xml:space="preserve">In last meeting there was some discussion on how to interpret the phrase ‘TCI state list’. In our view, the ‘TCI state list’ specified in RAN4 spec is not </w:t>
      </w:r>
      <w:r w:rsidR="00DD3EB6">
        <w:rPr>
          <w:rFonts w:eastAsia="宋体"/>
          <w:lang w:eastAsia="zh-CN"/>
        </w:rPr>
        <w:t>necessarily</w:t>
      </w:r>
      <w:r w:rsidR="00DF5F05">
        <w:rPr>
          <w:rFonts w:eastAsia="宋体"/>
          <w:lang w:eastAsia="zh-CN"/>
        </w:rPr>
        <w:t xml:space="preserve"> identical to </w:t>
      </w:r>
      <w:r w:rsidR="005F6D58">
        <w:rPr>
          <w:rFonts w:eastAsia="宋体"/>
          <w:lang w:eastAsia="zh-CN"/>
        </w:rPr>
        <w:t xml:space="preserve">the MAC CE activated </w:t>
      </w:r>
      <w:r w:rsidR="00E03F80">
        <w:rPr>
          <w:rFonts w:eastAsia="宋体"/>
          <w:lang w:eastAsia="zh-CN"/>
        </w:rPr>
        <w:t xml:space="preserve">TCI codepoint </w:t>
      </w:r>
      <w:r w:rsidR="005F6D58">
        <w:rPr>
          <w:rFonts w:eastAsia="宋体"/>
          <w:lang w:eastAsia="zh-CN"/>
        </w:rPr>
        <w:t>list</w:t>
      </w:r>
      <w:r w:rsidR="00E03F80">
        <w:rPr>
          <w:rFonts w:eastAsia="宋体"/>
          <w:lang w:eastAsia="zh-CN"/>
        </w:rPr>
        <w:t>. The</w:t>
      </w:r>
      <w:r w:rsidR="004E70A6">
        <w:rPr>
          <w:rFonts w:eastAsia="宋体"/>
          <w:lang w:eastAsia="zh-CN"/>
        </w:rPr>
        <w:t xml:space="preserve"> TCI codepoint</w:t>
      </w:r>
      <w:r w:rsidR="00537977">
        <w:rPr>
          <w:rFonts w:eastAsia="宋体"/>
          <w:lang w:eastAsia="zh-CN"/>
        </w:rPr>
        <w:t xml:space="preserve"> list</w:t>
      </w:r>
      <w:r w:rsidR="004E70A6">
        <w:rPr>
          <w:rFonts w:eastAsia="宋体"/>
          <w:lang w:eastAsia="zh-CN"/>
        </w:rPr>
        <w:t xml:space="preserve"> </w:t>
      </w:r>
      <w:r w:rsidR="00537977">
        <w:rPr>
          <w:rFonts w:eastAsia="宋体"/>
          <w:lang w:eastAsia="zh-CN"/>
        </w:rPr>
        <w:t>is</w:t>
      </w:r>
      <w:r w:rsidR="004E70A6">
        <w:rPr>
          <w:rFonts w:eastAsia="宋体"/>
          <w:lang w:eastAsia="zh-CN"/>
        </w:rPr>
        <w:t xml:space="preserve"> used for DCI indication purpose, </w:t>
      </w:r>
      <w:r w:rsidR="00C6051F">
        <w:rPr>
          <w:rFonts w:eastAsia="宋体"/>
          <w:lang w:eastAsia="zh-CN"/>
        </w:rPr>
        <w:t xml:space="preserve">and is generally separated by joint TCI mode and separate TCI mode. On the other hand, </w:t>
      </w:r>
      <w:r w:rsidR="004E70A6">
        <w:rPr>
          <w:rFonts w:eastAsia="宋体"/>
          <w:lang w:eastAsia="zh-CN"/>
        </w:rPr>
        <w:t>RAN4 spec will provide clear requirements definition,</w:t>
      </w:r>
      <w:r w:rsidR="00537977">
        <w:rPr>
          <w:rFonts w:eastAsia="宋体"/>
          <w:lang w:eastAsia="zh-CN"/>
        </w:rPr>
        <w:t xml:space="preserve"> especially when more than 1 TCI</w:t>
      </w:r>
      <w:r w:rsidR="00C6051F">
        <w:rPr>
          <w:rFonts w:eastAsia="宋体"/>
          <w:lang w:eastAsia="zh-CN"/>
        </w:rPr>
        <w:t>s</w:t>
      </w:r>
      <w:r w:rsidR="00537977">
        <w:rPr>
          <w:rFonts w:eastAsia="宋体"/>
          <w:lang w:eastAsia="zh-CN"/>
        </w:rPr>
        <w:t xml:space="preserve"> is activated by </w:t>
      </w:r>
      <w:r w:rsidR="00C6051F">
        <w:rPr>
          <w:rFonts w:eastAsia="宋体"/>
          <w:lang w:eastAsia="zh-CN"/>
        </w:rPr>
        <w:t>MAC CE</w:t>
      </w:r>
      <w:r w:rsidR="00537977">
        <w:rPr>
          <w:rFonts w:eastAsia="宋体"/>
          <w:lang w:eastAsia="zh-CN"/>
        </w:rPr>
        <w:t>.</w:t>
      </w:r>
      <w:r w:rsidR="00C6051F">
        <w:rPr>
          <w:rFonts w:eastAsia="宋体"/>
          <w:lang w:eastAsia="zh-CN"/>
        </w:rPr>
        <w:t xml:space="preserve"> The requirements are actually some restrictions on UE behaviour, which may ensure inter-operability and performance. In this sense, the TCI update requirements are defined in separate sections for DL and UL, but not for Joint mode and separate mode, respectively. </w:t>
      </w:r>
    </w:p>
    <w:p w14:paraId="6CBDCB2B" w14:textId="405B1C49" w:rsidR="00C6051F" w:rsidRPr="004D579A" w:rsidRDefault="00B7778C" w:rsidP="009E2CF4">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4</w:t>
      </w:r>
      <w:r w:rsidR="00A16EF0" w:rsidRPr="004D579A">
        <w:rPr>
          <w:rFonts w:eastAsia="宋体"/>
          <w:b/>
          <w:lang w:eastAsia="zh-CN"/>
        </w:rPr>
        <w:t xml:space="preserve">  RAN</w:t>
      </w:r>
      <w:proofErr w:type="gramEnd"/>
      <w:r w:rsidR="00A16EF0" w:rsidRPr="004D579A">
        <w:rPr>
          <w:rFonts w:eastAsia="宋体"/>
          <w:b/>
          <w:lang w:eastAsia="zh-CN"/>
        </w:rPr>
        <w:t xml:space="preserve">4 </w:t>
      </w:r>
      <w:r w:rsidR="00D57EFE" w:rsidRPr="004D579A">
        <w:rPr>
          <w:rFonts w:eastAsia="宋体"/>
          <w:b/>
          <w:lang w:eastAsia="zh-CN"/>
        </w:rPr>
        <w:t>further</w:t>
      </w:r>
      <w:r w:rsidR="00E70D73" w:rsidRPr="004D579A">
        <w:rPr>
          <w:rFonts w:eastAsia="宋体"/>
          <w:b/>
          <w:lang w:eastAsia="zh-CN"/>
        </w:rPr>
        <w:t xml:space="preserve"> check whether the common understanding is that,</w:t>
      </w:r>
      <w:r w:rsidR="00A16EF0" w:rsidRPr="004D579A">
        <w:rPr>
          <w:rFonts w:eastAsia="宋体"/>
          <w:b/>
          <w:lang w:eastAsia="zh-CN"/>
        </w:rPr>
        <w:t xml:space="preserve"> ‘TCI state list’ is the list of TCIs that activated in the same MAC CE, but not the </w:t>
      </w:r>
      <w:r w:rsidR="001D5029">
        <w:rPr>
          <w:rFonts w:eastAsia="宋体"/>
          <w:b/>
          <w:lang w:eastAsia="zh-CN"/>
        </w:rPr>
        <w:t xml:space="preserve">list of </w:t>
      </w:r>
      <w:r w:rsidR="00A16EF0" w:rsidRPr="004D579A">
        <w:rPr>
          <w:rFonts w:eastAsia="宋体"/>
          <w:b/>
          <w:lang w:eastAsia="zh-CN"/>
        </w:rPr>
        <w:t>activated TCI codepoint</w:t>
      </w:r>
      <w:r w:rsidR="00B4234B">
        <w:rPr>
          <w:rFonts w:eastAsia="宋体"/>
          <w:b/>
          <w:lang w:eastAsia="zh-CN"/>
        </w:rPr>
        <w:t>s</w:t>
      </w:r>
      <w:r w:rsidR="00A16EF0" w:rsidRPr="004D579A">
        <w:rPr>
          <w:rFonts w:eastAsia="宋体"/>
          <w:b/>
          <w:lang w:eastAsia="zh-CN"/>
        </w:rPr>
        <w:t xml:space="preserve"> in the same MAC CE.</w:t>
      </w:r>
    </w:p>
    <w:p w14:paraId="34E362ED" w14:textId="01DA05DB" w:rsidR="00A16EF0" w:rsidRDefault="001A3466" w:rsidP="009E2CF4">
      <w:pPr>
        <w:overflowPunct/>
        <w:autoSpaceDE/>
        <w:autoSpaceDN/>
        <w:adjustRightInd/>
        <w:jc w:val="both"/>
        <w:textAlignment w:val="auto"/>
        <w:rPr>
          <w:rFonts w:eastAsia="宋体"/>
          <w:lang w:eastAsia="zh-CN"/>
        </w:rPr>
      </w:pPr>
      <w:r>
        <w:rPr>
          <w:rFonts w:eastAsia="宋体"/>
          <w:lang w:eastAsia="zh-CN"/>
        </w:rPr>
        <w:t>Based on above discussion, there is no need to further introduce the definition of TCI state pair in RAN4 spec.</w:t>
      </w:r>
    </w:p>
    <w:p w14:paraId="241F47F3" w14:textId="2740F801" w:rsidR="001A3466" w:rsidRDefault="00D116C5" w:rsidP="009E2CF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highlighted part</w:t>
      </w:r>
      <w:r w:rsidR="001868A1">
        <w:rPr>
          <w:rFonts w:eastAsia="宋体"/>
          <w:lang w:eastAsia="zh-CN"/>
        </w:rPr>
        <w:t xml:space="preserve">, we think this can be </w:t>
      </w:r>
      <w:r w:rsidR="006E1003">
        <w:rPr>
          <w:rFonts w:eastAsia="宋体"/>
          <w:lang w:eastAsia="zh-CN"/>
        </w:rPr>
        <w:t>discussed</w:t>
      </w:r>
      <w:r w:rsidR="00275F7F">
        <w:rPr>
          <w:rFonts w:eastAsia="宋体"/>
          <w:lang w:eastAsia="zh-CN"/>
        </w:rPr>
        <w:t xml:space="preserve"> after </w:t>
      </w:r>
      <w:r w:rsidR="006E1003">
        <w:rPr>
          <w:rFonts w:eastAsia="宋体"/>
          <w:lang w:eastAsia="zh-CN"/>
        </w:rPr>
        <w:t xml:space="preserve">the common understanding in </w:t>
      </w:r>
      <w:r w:rsidR="00B7778C">
        <w:rPr>
          <w:rFonts w:eastAsia="宋体"/>
          <w:lang w:eastAsia="zh-CN"/>
        </w:rPr>
        <w:t>Proposal 4</w:t>
      </w:r>
      <w:r w:rsidR="006E1003">
        <w:rPr>
          <w:rFonts w:eastAsia="宋体"/>
          <w:lang w:eastAsia="zh-CN"/>
        </w:rPr>
        <w:t xml:space="preserve"> </w:t>
      </w:r>
      <w:r w:rsidR="00275F7F">
        <w:rPr>
          <w:rFonts w:eastAsia="宋体"/>
          <w:lang w:eastAsia="zh-CN"/>
        </w:rPr>
        <w:t>is</w:t>
      </w:r>
      <w:r w:rsidR="006E1003">
        <w:rPr>
          <w:rFonts w:eastAsia="宋体"/>
          <w:lang w:eastAsia="zh-CN"/>
        </w:rPr>
        <w:t xml:space="preserve"> achieved. </w:t>
      </w:r>
      <w:r w:rsidR="00281B66">
        <w:rPr>
          <w:rFonts w:eastAsia="宋体"/>
          <w:lang w:eastAsia="zh-CN"/>
        </w:rPr>
        <w:t>If the list of activated TCI</w:t>
      </w:r>
      <w:r w:rsidR="00681907">
        <w:rPr>
          <w:rFonts w:eastAsia="宋体"/>
          <w:lang w:eastAsia="zh-CN"/>
        </w:rPr>
        <w:t>s</w:t>
      </w:r>
      <w:r w:rsidR="00281B66">
        <w:rPr>
          <w:rFonts w:eastAsia="宋体"/>
          <w:lang w:eastAsia="zh-CN"/>
        </w:rPr>
        <w:t xml:space="preserve"> is considered,</w:t>
      </w:r>
      <w:r w:rsidR="00865323">
        <w:rPr>
          <w:rFonts w:eastAsia="宋体"/>
          <w:lang w:eastAsia="zh-CN"/>
        </w:rPr>
        <w:t xml:space="preserve"> then </w:t>
      </w:r>
      <w:r w:rsidR="0075510A">
        <w:rPr>
          <w:rFonts w:eastAsia="宋体"/>
          <w:lang w:eastAsia="zh-CN"/>
        </w:rPr>
        <w:t xml:space="preserve">what needs to be defined in this clause 8.16.5 is the UE behaviour to get the uplink ready. Considering the TCI state list can be 1 DL TCI and 1 UL TCI, i.e. no </w:t>
      </w:r>
      <w:r w:rsidR="009813A2">
        <w:rPr>
          <w:rFonts w:eastAsia="宋体"/>
          <w:lang w:eastAsia="zh-CN"/>
        </w:rPr>
        <w:t xml:space="preserve">field </w:t>
      </w:r>
      <w:r w:rsidR="0075510A">
        <w:rPr>
          <w:rFonts w:eastAsia="宋体"/>
          <w:lang w:eastAsia="zh-CN"/>
        </w:rPr>
        <w:t xml:space="preserve">in </w:t>
      </w:r>
      <w:r w:rsidR="009813A2">
        <w:rPr>
          <w:rFonts w:eastAsia="宋体"/>
          <w:lang w:eastAsia="zh-CN"/>
        </w:rPr>
        <w:t xml:space="preserve">the </w:t>
      </w:r>
      <w:r w:rsidR="0075510A">
        <w:rPr>
          <w:rFonts w:eastAsia="宋体"/>
          <w:lang w:eastAsia="zh-CN"/>
        </w:rPr>
        <w:t xml:space="preserve">DCI is needed, </w:t>
      </w:r>
      <w:r w:rsidR="00BC2297">
        <w:rPr>
          <w:rFonts w:eastAsia="宋体"/>
          <w:lang w:eastAsia="zh-CN"/>
        </w:rPr>
        <w:t>there is no need to apply the UL TCI state switch after UE receive DCI. In case it needs to receive DCI and send ACK, the clarification in observation 4 may already provide enough clarification.</w:t>
      </w:r>
    </w:p>
    <w:p w14:paraId="103EB9DB" w14:textId="014E9E2C" w:rsidR="00BC2297" w:rsidRPr="004748E6" w:rsidRDefault="00B7778C" w:rsidP="009E2CF4">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5</w:t>
      </w:r>
      <w:r w:rsidR="00BC2297" w:rsidRPr="004748E6">
        <w:rPr>
          <w:rFonts w:eastAsia="宋体"/>
          <w:b/>
          <w:lang w:eastAsia="zh-CN"/>
        </w:rPr>
        <w:t xml:space="preserve">  RAN</w:t>
      </w:r>
      <w:proofErr w:type="gramEnd"/>
      <w:r w:rsidR="00BC2297" w:rsidRPr="004748E6">
        <w:rPr>
          <w:rFonts w:eastAsia="宋体"/>
          <w:b/>
          <w:lang w:eastAsia="zh-CN"/>
        </w:rPr>
        <w:t xml:space="preserve">4 confirms that the UL TCI list </w:t>
      </w:r>
      <w:r w:rsidR="008E54C8">
        <w:rPr>
          <w:rFonts w:eastAsia="宋体"/>
          <w:b/>
          <w:lang w:eastAsia="zh-CN"/>
        </w:rPr>
        <w:t xml:space="preserve">update </w:t>
      </w:r>
      <w:r w:rsidR="00BC2297" w:rsidRPr="004748E6">
        <w:rPr>
          <w:rFonts w:eastAsia="宋体"/>
          <w:b/>
          <w:lang w:eastAsia="zh-CN"/>
        </w:rPr>
        <w:t xml:space="preserve">delay </w:t>
      </w:r>
      <w:r w:rsidR="008E54C8">
        <w:rPr>
          <w:rFonts w:eastAsia="宋体"/>
          <w:b/>
          <w:lang w:eastAsia="zh-CN"/>
        </w:rPr>
        <w:t xml:space="preserve">requirement </w:t>
      </w:r>
      <w:r w:rsidR="00BC2297" w:rsidRPr="004748E6">
        <w:rPr>
          <w:rFonts w:eastAsia="宋体"/>
          <w:b/>
          <w:lang w:eastAsia="zh-CN"/>
        </w:rPr>
        <w:t xml:space="preserve">specifies the delay that UL TCI becomes applicable after </w:t>
      </w:r>
      <w:r w:rsidR="00ED5F2F" w:rsidRPr="004748E6">
        <w:rPr>
          <w:rFonts w:eastAsia="宋体"/>
          <w:b/>
          <w:lang w:eastAsia="zh-CN"/>
        </w:rPr>
        <w:t xml:space="preserve">a </w:t>
      </w:r>
      <w:r w:rsidR="00BC2297" w:rsidRPr="004748E6">
        <w:rPr>
          <w:rFonts w:eastAsia="宋体"/>
          <w:b/>
          <w:lang w:eastAsia="zh-CN"/>
        </w:rPr>
        <w:t xml:space="preserve">MAC CE </w:t>
      </w:r>
      <w:r w:rsidR="00ED5F2F" w:rsidRPr="004748E6">
        <w:rPr>
          <w:rFonts w:eastAsia="宋体"/>
          <w:b/>
          <w:lang w:eastAsia="zh-CN"/>
        </w:rPr>
        <w:t xml:space="preserve">activating more than one TCIs is received, and the end point </w:t>
      </w:r>
      <w:r w:rsidR="000A2B37">
        <w:rPr>
          <w:rFonts w:eastAsia="宋体"/>
          <w:b/>
          <w:lang w:eastAsia="zh-CN"/>
        </w:rPr>
        <w:t>of</w:t>
      </w:r>
      <w:r w:rsidR="00ED5F2F" w:rsidRPr="004748E6">
        <w:rPr>
          <w:rFonts w:eastAsia="宋体"/>
          <w:b/>
          <w:lang w:eastAsia="zh-CN"/>
        </w:rPr>
        <w:t xml:space="preserve"> this delay is defined as the time </w:t>
      </w:r>
      <w:r w:rsidR="00DF53C5">
        <w:rPr>
          <w:rFonts w:eastAsia="宋体"/>
          <w:b/>
          <w:lang w:eastAsia="zh-CN"/>
        </w:rPr>
        <w:t xml:space="preserve">when </w:t>
      </w:r>
      <w:r w:rsidR="00ED5F2F" w:rsidRPr="004748E6">
        <w:rPr>
          <w:rFonts w:eastAsia="宋体"/>
          <w:b/>
          <w:lang w:eastAsia="zh-CN"/>
        </w:rPr>
        <w:t>UE is able to transmit PUSCH, PUCCH or SRS</w:t>
      </w:r>
      <w:r w:rsidR="002E7515">
        <w:rPr>
          <w:rFonts w:eastAsia="宋体"/>
          <w:b/>
          <w:lang w:eastAsia="zh-CN"/>
        </w:rPr>
        <w:t xml:space="preserve"> based on the new TCI list</w:t>
      </w:r>
      <w:r w:rsidR="00ED5F2F" w:rsidRPr="004748E6">
        <w:rPr>
          <w:rFonts w:eastAsia="宋体"/>
          <w:b/>
          <w:lang w:eastAsia="zh-CN"/>
        </w:rPr>
        <w:t>.</w:t>
      </w:r>
    </w:p>
    <w:p w14:paraId="159E48B1" w14:textId="161DE76F" w:rsidR="007926B9" w:rsidRDefault="009C267D" w:rsidP="009E2CF4">
      <w:pPr>
        <w:overflowPunct/>
        <w:autoSpaceDE/>
        <w:autoSpaceDN/>
        <w:adjustRightInd/>
        <w:jc w:val="both"/>
        <w:textAlignment w:val="auto"/>
        <w:rPr>
          <w:rFonts w:eastAsia="宋体"/>
          <w:lang w:eastAsia="zh-CN"/>
        </w:rPr>
      </w:pPr>
      <w:r>
        <w:rPr>
          <w:rFonts w:eastAsia="宋体"/>
          <w:lang w:eastAsia="zh-CN"/>
        </w:rPr>
        <w:t xml:space="preserve">Another issue for the TCI state list would be whether to specify requirements when not all TCIs are known. </w:t>
      </w:r>
      <w:r w:rsidR="009B17F0">
        <w:rPr>
          <w:rFonts w:eastAsia="宋体"/>
          <w:lang w:eastAsia="zh-CN"/>
        </w:rPr>
        <w:t>In R15/16, TCI state list update requirements are only specified for the known case</w:t>
      </w:r>
      <w:r w:rsidR="001A7A69">
        <w:rPr>
          <w:rFonts w:eastAsia="宋体"/>
          <w:lang w:eastAsia="zh-CN"/>
        </w:rPr>
        <w:t>, but they are only applicable to PDSCH</w:t>
      </w:r>
      <w:r w:rsidR="001F4E61">
        <w:rPr>
          <w:rFonts w:eastAsia="宋体"/>
          <w:lang w:eastAsia="zh-CN"/>
        </w:rPr>
        <w:t>.</w:t>
      </w:r>
      <w:r w:rsidR="009B17F0">
        <w:rPr>
          <w:rFonts w:eastAsia="宋体"/>
          <w:lang w:eastAsia="zh-CN"/>
        </w:rPr>
        <w:t xml:space="preserve"> </w:t>
      </w:r>
      <w:r w:rsidR="001A7A69">
        <w:rPr>
          <w:rFonts w:eastAsia="宋体"/>
          <w:lang w:eastAsia="zh-CN"/>
        </w:rPr>
        <w:t>For PDCCH, only TCI switching is supported by MAC CE. However, i</w:t>
      </w:r>
      <w:r>
        <w:rPr>
          <w:rFonts w:eastAsia="宋体"/>
          <w:lang w:eastAsia="zh-CN"/>
        </w:rPr>
        <w:t xml:space="preserve">n our understanding, </w:t>
      </w:r>
      <w:r w:rsidR="001F4E61">
        <w:rPr>
          <w:rFonts w:eastAsia="宋体"/>
          <w:lang w:eastAsia="zh-CN"/>
        </w:rPr>
        <w:t xml:space="preserve">in R17 it would not be sufficient enough to specify </w:t>
      </w:r>
      <w:r w:rsidR="001F4E61" w:rsidRPr="002C73D7">
        <w:rPr>
          <w:rFonts w:eastAsia="宋体"/>
          <w:lang w:eastAsia="zh-CN"/>
        </w:rPr>
        <w:t xml:space="preserve">TCI state list update </w:t>
      </w:r>
      <w:r w:rsidR="001F4E61">
        <w:rPr>
          <w:rFonts w:eastAsia="宋体"/>
          <w:lang w:eastAsia="zh-CN"/>
        </w:rPr>
        <w:t xml:space="preserve">requirements only for the known case. Network may activate both DL TCIs and UL TCIs </w:t>
      </w:r>
      <w:r w:rsidR="00395753">
        <w:rPr>
          <w:rFonts w:eastAsia="宋体"/>
          <w:lang w:eastAsia="zh-CN"/>
        </w:rPr>
        <w:t xml:space="preserve">(or in the form of multiple Joint TCIs) </w:t>
      </w:r>
      <w:r w:rsidR="001F4E61">
        <w:rPr>
          <w:rFonts w:eastAsia="宋体"/>
          <w:lang w:eastAsia="zh-CN"/>
        </w:rPr>
        <w:t>in one MAC CE simultaneously, and UE need to be ready to monitor DL/UL grant and transmit ACK/NACK based on all the activated TCIs.</w:t>
      </w:r>
      <w:r w:rsidR="00163A2C">
        <w:rPr>
          <w:rFonts w:eastAsia="宋体"/>
          <w:lang w:eastAsia="zh-CN"/>
        </w:rPr>
        <w:t xml:space="preserve"> </w:t>
      </w:r>
      <w:r w:rsidR="00F3051C">
        <w:rPr>
          <w:rFonts w:eastAsia="宋体"/>
          <w:lang w:eastAsia="zh-CN"/>
        </w:rPr>
        <w:t>One possible scenario would be, NW configur</w:t>
      </w:r>
      <w:r w:rsidR="004C7F09">
        <w:rPr>
          <w:rFonts w:eastAsia="宋体"/>
          <w:lang w:eastAsia="zh-CN"/>
        </w:rPr>
        <w:t>ed</w:t>
      </w:r>
      <w:r w:rsidR="00F3051C">
        <w:rPr>
          <w:rFonts w:eastAsia="宋体"/>
          <w:lang w:eastAsia="zh-CN"/>
        </w:rPr>
        <w:t xml:space="preserve"> 2 Joint TCI states, while UE has never performed measurement on </w:t>
      </w:r>
      <w:r w:rsidR="004C7F09">
        <w:rPr>
          <w:rFonts w:eastAsia="宋体"/>
          <w:lang w:eastAsia="zh-CN"/>
        </w:rPr>
        <w:t>one</w:t>
      </w:r>
      <w:r w:rsidR="00F3051C">
        <w:rPr>
          <w:rFonts w:eastAsia="宋体"/>
          <w:lang w:eastAsia="zh-CN"/>
        </w:rPr>
        <w:t xml:space="preserve"> of the source RSs. </w:t>
      </w:r>
      <w:r w:rsidR="004C7F09">
        <w:rPr>
          <w:rFonts w:eastAsia="宋体"/>
          <w:lang w:eastAsia="zh-CN"/>
        </w:rPr>
        <w:t xml:space="preserve">In this case </w:t>
      </w:r>
      <w:r w:rsidR="001A7A69">
        <w:rPr>
          <w:rFonts w:eastAsia="宋体"/>
          <w:lang w:eastAsia="zh-CN"/>
        </w:rPr>
        <w:t>one of</w:t>
      </w:r>
      <w:r w:rsidR="004C7F09">
        <w:rPr>
          <w:rFonts w:eastAsia="宋体"/>
          <w:lang w:eastAsia="zh-CN"/>
        </w:rPr>
        <w:t xml:space="preserve"> </w:t>
      </w:r>
      <w:r w:rsidR="006153EA">
        <w:rPr>
          <w:rFonts w:eastAsia="宋体"/>
          <w:lang w:eastAsia="zh-CN"/>
        </w:rPr>
        <w:t xml:space="preserve">the </w:t>
      </w:r>
      <w:r w:rsidR="001A7A69">
        <w:rPr>
          <w:rFonts w:eastAsia="宋体"/>
          <w:lang w:eastAsia="zh-CN"/>
        </w:rPr>
        <w:t xml:space="preserve">two activated </w:t>
      </w:r>
      <w:r w:rsidR="004C7F09">
        <w:rPr>
          <w:rFonts w:eastAsia="宋体"/>
          <w:lang w:eastAsia="zh-CN"/>
        </w:rPr>
        <w:t xml:space="preserve">TCIs </w:t>
      </w:r>
      <w:r w:rsidR="001A7A69">
        <w:rPr>
          <w:rFonts w:eastAsia="宋体" w:hint="eastAsia"/>
          <w:lang w:eastAsia="zh-CN"/>
        </w:rPr>
        <w:t>is</w:t>
      </w:r>
      <w:r w:rsidR="004C7F09">
        <w:rPr>
          <w:rFonts w:eastAsia="宋体"/>
          <w:lang w:eastAsia="zh-CN"/>
        </w:rPr>
        <w:t xml:space="preserve"> unknown</w:t>
      </w:r>
      <w:r w:rsidR="00EB2638">
        <w:rPr>
          <w:rFonts w:eastAsia="宋体"/>
          <w:lang w:eastAsia="zh-CN"/>
        </w:rPr>
        <w:t>, and how to define TCI state switch requirements and what is the assumed UE behaviour would be miss</w:t>
      </w:r>
      <w:r w:rsidR="005B5B0A">
        <w:rPr>
          <w:rFonts w:eastAsia="宋体"/>
          <w:lang w:eastAsia="zh-CN"/>
        </w:rPr>
        <w:t>ed, which may have negative impact and unnecessary restrictions to NW configuration.</w:t>
      </w:r>
    </w:p>
    <w:p w14:paraId="3085DA2E" w14:textId="5857B679" w:rsidR="009C267D" w:rsidRPr="00270902" w:rsidRDefault="00394747" w:rsidP="009E2CF4">
      <w:pPr>
        <w:overflowPunct/>
        <w:autoSpaceDE/>
        <w:autoSpaceDN/>
        <w:adjustRightInd/>
        <w:jc w:val="both"/>
        <w:textAlignment w:val="auto"/>
        <w:rPr>
          <w:rFonts w:eastAsia="宋体"/>
          <w:b/>
          <w:lang w:eastAsia="zh-CN"/>
        </w:rPr>
      </w:pPr>
      <w:r w:rsidRPr="00270902">
        <w:rPr>
          <w:rFonts w:eastAsia="宋体" w:hint="eastAsia"/>
          <w:b/>
          <w:lang w:eastAsia="zh-CN"/>
        </w:rPr>
        <w:t>P</w:t>
      </w:r>
      <w:r w:rsidRPr="00270902">
        <w:rPr>
          <w:rFonts w:eastAsia="宋体"/>
          <w:b/>
          <w:lang w:eastAsia="zh-CN"/>
        </w:rPr>
        <w:t xml:space="preserve">roposal </w:t>
      </w:r>
      <w:proofErr w:type="gramStart"/>
      <w:r w:rsidRPr="00270902">
        <w:rPr>
          <w:rFonts w:eastAsia="宋体"/>
          <w:b/>
          <w:lang w:eastAsia="zh-CN"/>
        </w:rPr>
        <w:t>6  In</w:t>
      </w:r>
      <w:proofErr w:type="gramEnd"/>
      <w:r w:rsidRPr="00270902">
        <w:rPr>
          <w:rFonts w:eastAsia="宋体"/>
          <w:b/>
          <w:lang w:eastAsia="zh-CN"/>
        </w:rPr>
        <w:t xml:space="preserve"> R17 TCI state list update requirements, specify requirements for the case when not all </w:t>
      </w:r>
      <w:r w:rsidR="007F016F" w:rsidRPr="00270902">
        <w:rPr>
          <w:rFonts w:eastAsia="宋体"/>
          <w:b/>
          <w:lang w:eastAsia="zh-CN"/>
        </w:rPr>
        <w:t xml:space="preserve">activated </w:t>
      </w:r>
      <w:r w:rsidRPr="00270902">
        <w:rPr>
          <w:rFonts w:eastAsia="宋体"/>
          <w:b/>
          <w:lang w:eastAsia="zh-CN"/>
        </w:rPr>
        <w:t>TCIs are known.</w:t>
      </w:r>
    </w:p>
    <w:p w14:paraId="6C14165D" w14:textId="77777777" w:rsidR="009C267D" w:rsidRDefault="009C267D" w:rsidP="009E2CF4">
      <w:pPr>
        <w:overflowPunct/>
        <w:autoSpaceDE/>
        <w:autoSpaceDN/>
        <w:adjustRightInd/>
        <w:jc w:val="both"/>
        <w:textAlignment w:val="auto"/>
        <w:rPr>
          <w:rFonts w:eastAsia="宋体"/>
          <w:lang w:eastAsia="zh-CN"/>
        </w:rPr>
      </w:pPr>
    </w:p>
    <w:p w14:paraId="013E4186" w14:textId="7EB473EA" w:rsidR="00787032" w:rsidRPr="00330D93" w:rsidRDefault="00787032" w:rsidP="00787032">
      <w:pPr>
        <w:pStyle w:val="2"/>
        <w:tabs>
          <w:tab w:val="clear" w:pos="3270"/>
          <w:tab w:val="num" w:pos="709"/>
        </w:tabs>
        <w:spacing w:after="240"/>
        <w:ind w:left="0" w:right="200" w:firstLine="0"/>
        <w:rPr>
          <w:lang w:eastAsia="zh-CN"/>
        </w:rPr>
      </w:pPr>
      <w:r>
        <w:rPr>
          <w:lang w:eastAsia="zh-CN"/>
        </w:rPr>
        <w:t xml:space="preserve">Clarification </w:t>
      </w:r>
      <w:r w:rsidR="00C74363">
        <w:rPr>
          <w:lang w:eastAsia="zh-CN"/>
        </w:rPr>
        <w:t>on the common TCI for intra-band CA</w:t>
      </w:r>
    </w:p>
    <w:p w14:paraId="1248E9EC" w14:textId="7C87DC88" w:rsidR="00001CD5" w:rsidRDefault="0083680E"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discussed.</w:t>
      </w:r>
    </w:p>
    <w:p w14:paraId="03244273" w14:textId="2EEAB664" w:rsidR="0083680E" w:rsidRDefault="0083680E" w:rsidP="009E2CF4">
      <w:pPr>
        <w:overflowPunct/>
        <w:autoSpaceDE/>
        <w:autoSpaceDN/>
        <w:adjustRightInd/>
        <w:jc w:val="both"/>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7D63EACC" wp14:editId="14E85D6D">
                <wp:extent cx="5892800" cy="2394857"/>
                <wp:effectExtent l="0" t="0" r="12700"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394857"/>
                        </a:xfrm>
                        <a:prstGeom prst="rect">
                          <a:avLst/>
                        </a:prstGeom>
                        <a:solidFill>
                          <a:srgbClr val="FFFFFF"/>
                        </a:solidFill>
                        <a:ln w="9525">
                          <a:solidFill>
                            <a:srgbClr val="000000"/>
                          </a:solidFill>
                          <a:miter lim="800000"/>
                          <a:headEnd/>
                          <a:tailEnd/>
                        </a:ln>
                      </wps:spPr>
                      <wps:txbx>
                        <w:txbxContent>
                          <w:p w14:paraId="64C9D575" w14:textId="3AEBD00E" w:rsidR="0083680E" w:rsidRPr="006718D7" w:rsidRDefault="0083680E" w:rsidP="0083680E">
                            <w:pPr>
                              <w:rPr>
                                <w:rFonts w:eastAsiaTheme="minorEastAsia"/>
                                <w:b/>
                                <w:sz w:val="18"/>
                                <w:u w:val="single"/>
                                <w:lang w:eastAsia="zh-CN"/>
                              </w:rPr>
                            </w:pPr>
                            <w:r>
                              <w:rPr>
                                <w:rFonts w:eastAsiaTheme="minorEastAsia"/>
                                <w:b/>
                                <w:sz w:val="18"/>
                                <w:u w:val="single"/>
                                <w:lang w:eastAsia="zh-CN"/>
                              </w:rPr>
                              <w:t>Remaining issue</w:t>
                            </w:r>
                            <w:r w:rsidRPr="006718D7">
                              <w:rPr>
                                <w:rFonts w:eastAsiaTheme="minorEastAsia"/>
                                <w:b/>
                                <w:sz w:val="18"/>
                                <w:u w:val="single"/>
                                <w:lang w:eastAsia="zh-CN"/>
                              </w:rPr>
                              <w:t>s in RAN4 #102-e</w:t>
                            </w:r>
                          </w:p>
                          <w:p w14:paraId="588EE8A7" w14:textId="77777777" w:rsidR="0083680E" w:rsidRPr="0083680E" w:rsidRDefault="0083680E" w:rsidP="0083680E">
                            <w:pPr>
                              <w:spacing w:after="120"/>
                              <w:rPr>
                                <w:rFonts w:eastAsiaTheme="minorEastAsia"/>
                                <w:bCs/>
                                <w:sz w:val="18"/>
                                <w:u w:val="single"/>
                                <w:lang w:eastAsia="zh-CN"/>
                              </w:rPr>
                            </w:pPr>
                            <w:r w:rsidRPr="0083680E">
                              <w:rPr>
                                <w:rFonts w:eastAsiaTheme="minorEastAsia"/>
                                <w:bCs/>
                                <w:sz w:val="18"/>
                                <w:u w:val="single"/>
                                <w:lang w:eastAsia="zh-CN"/>
                              </w:rPr>
                              <w:t>Issue 1-4-1 Known condition in CA scenario</w:t>
                            </w:r>
                          </w:p>
                          <w:p w14:paraId="7D803731" w14:textId="77777777" w:rsidR="0083680E" w:rsidRPr="0083680E" w:rsidRDefault="0083680E" w:rsidP="0083680E">
                            <w:pPr>
                              <w:pStyle w:val="ab"/>
                              <w:numPr>
                                <w:ilvl w:val="0"/>
                                <w:numId w:val="15"/>
                              </w:numPr>
                              <w:overflowPunct/>
                              <w:autoSpaceDE/>
                              <w:autoSpaceDN/>
                              <w:adjustRightInd/>
                              <w:spacing w:after="120" w:line="259" w:lineRule="auto"/>
                              <w:ind w:left="720"/>
                              <w:contextualSpacing w:val="0"/>
                              <w:textAlignment w:val="auto"/>
                              <w:rPr>
                                <w:sz w:val="18"/>
                                <w:lang w:val="sv-SE" w:eastAsia="zh-CN"/>
                              </w:rPr>
                            </w:pPr>
                            <w:r w:rsidRPr="0083680E">
                              <w:rPr>
                                <w:rFonts w:hint="eastAsia"/>
                                <w:sz w:val="18"/>
                                <w:lang w:val="sv-SE" w:eastAsia="zh-CN"/>
                              </w:rPr>
                              <w:t>Proposal</w:t>
                            </w:r>
                            <w:r w:rsidRPr="0083680E">
                              <w:rPr>
                                <w:sz w:val="18"/>
                                <w:lang w:val="sv-SE" w:eastAsia="zh-CN"/>
                              </w:rPr>
                              <w:t>s</w:t>
                            </w:r>
                          </w:p>
                          <w:p w14:paraId="3AD23B8D" w14:textId="77777777" w:rsidR="0083680E" w:rsidRPr="0083680E" w:rsidRDefault="0083680E" w:rsidP="0083680E">
                            <w:pPr>
                              <w:pStyle w:val="ab"/>
                              <w:numPr>
                                <w:ilvl w:val="1"/>
                                <w:numId w:val="15"/>
                              </w:numPr>
                              <w:overflowPunct/>
                              <w:autoSpaceDE/>
                              <w:autoSpaceDN/>
                              <w:adjustRightInd/>
                              <w:spacing w:after="120" w:line="259" w:lineRule="auto"/>
                              <w:ind w:left="1440"/>
                              <w:contextualSpacing w:val="0"/>
                              <w:textAlignment w:val="auto"/>
                              <w:rPr>
                                <w:sz w:val="18"/>
                                <w:lang w:val="sv-SE" w:eastAsia="zh-CN"/>
                              </w:rPr>
                            </w:pPr>
                            <w:r w:rsidRPr="0083680E">
                              <w:rPr>
                                <w:sz w:val="18"/>
                                <w:lang w:val="sv-SE" w:eastAsia="zh-CN"/>
                              </w:rPr>
                              <w:t>Option 1(ZTE):</w:t>
                            </w:r>
                          </w:p>
                          <w:p w14:paraId="2E4367AA" w14:textId="77777777" w:rsidR="0083680E" w:rsidRPr="0083680E" w:rsidRDefault="0083680E" w:rsidP="0083680E">
                            <w:pPr>
                              <w:pStyle w:val="ab"/>
                              <w:numPr>
                                <w:ilvl w:val="2"/>
                                <w:numId w:val="15"/>
                              </w:numPr>
                              <w:overflowPunct/>
                              <w:autoSpaceDE/>
                              <w:autoSpaceDN/>
                              <w:adjustRightInd/>
                              <w:spacing w:after="120" w:line="259" w:lineRule="auto"/>
                              <w:ind w:left="2376"/>
                              <w:contextualSpacing w:val="0"/>
                              <w:textAlignment w:val="auto"/>
                              <w:rPr>
                                <w:sz w:val="18"/>
                                <w:lang w:val="sv-SE" w:eastAsia="zh-CN"/>
                              </w:rPr>
                            </w:pPr>
                            <w:r w:rsidRPr="0083680E">
                              <w:rPr>
                                <w:sz w:val="18"/>
                                <w:lang w:val="sv-SE" w:eastAsia="zh-CN"/>
                              </w:rPr>
                              <w:t xml:space="preserve">Reuse the existing known condition. </w:t>
                            </w:r>
                            <w:r w:rsidRPr="0083680E">
                              <w:rPr>
                                <w:rFonts w:hint="eastAsia"/>
                                <w:sz w:val="18"/>
                                <w:lang w:val="sv-SE" w:eastAsia="zh-CN"/>
                              </w:rPr>
                              <w:t>Once the source RS of target TCI state is known for each CC in the intra-band CC group, which means the known condition is satisfied.</w:t>
                            </w:r>
                          </w:p>
                          <w:p w14:paraId="6AECBD9F" w14:textId="77777777" w:rsidR="0083680E" w:rsidRPr="0083680E" w:rsidRDefault="0083680E" w:rsidP="0083680E">
                            <w:pPr>
                              <w:pStyle w:val="ab"/>
                              <w:numPr>
                                <w:ilvl w:val="1"/>
                                <w:numId w:val="15"/>
                              </w:numPr>
                              <w:overflowPunct/>
                              <w:autoSpaceDE/>
                              <w:autoSpaceDN/>
                              <w:adjustRightInd/>
                              <w:spacing w:after="120" w:line="259" w:lineRule="auto"/>
                              <w:ind w:left="1440"/>
                              <w:contextualSpacing w:val="0"/>
                              <w:textAlignment w:val="auto"/>
                              <w:rPr>
                                <w:sz w:val="18"/>
                                <w:lang w:val="sv-SE" w:eastAsia="zh-CN"/>
                              </w:rPr>
                            </w:pPr>
                            <w:r w:rsidRPr="0083680E">
                              <w:rPr>
                                <w:sz w:val="18"/>
                                <w:lang w:val="sv-SE" w:eastAsia="zh-CN"/>
                              </w:rPr>
                              <w:t>Option 2 (Intel, Nokia, vivo, Ericsson, Samsung, MTK, ZTE):</w:t>
                            </w:r>
                          </w:p>
                          <w:p w14:paraId="173366F0" w14:textId="77777777" w:rsidR="0083680E" w:rsidRPr="0083680E" w:rsidRDefault="0083680E" w:rsidP="0083680E">
                            <w:pPr>
                              <w:pStyle w:val="ab"/>
                              <w:numPr>
                                <w:ilvl w:val="2"/>
                                <w:numId w:val="15"/>
                              </w:numPr>
                              <w:overflowPunct/>
                              <w:autoSpaceDE/>
                              <w:autoSpaceDN/>
                              <w:adjustRightInd/>
                              <w:spacing w:after="120" w:line="259" w:lineRule="auto"/>
                              <w:ind w:left="2376"/>
                              <w:contextualSpacing w:val="0"/>
                              <w:textAlignment w:val="auto"/>
                              <w:rPr>
                                <w:sz w:val="18"/>
                                <w:lang w:val="sv-SE" w:eastAsia="zh-CN"/>
                              </w:rPr>
                            </w:pPr>
                            <w:r w:rsidRPr="0083680E">
                              <w:rPr>
                                <w:sz w:val="18"/>
                                <w:lang w:val="sv-SE" w:eastAsia="zh-CN"/>
                              </w:rPr>
                              <w:t xml:space="preserve">If the associated RS in common TCI state provides QCL-TypeD, the known condition can only consider whether the associated RS in the reference CC is known or not. </w:t>
                            </w:r>
                          </w:p>
                          <w:p w14:paraId="2A00C780" w14:textId="77777777" w:rsidR="0083680E" w:rsidRPr="0083680E" w:rsidRDefault="0083680E" w:rsidP="0083680E">
                            <w:pPr>
                              <w:pStyle w:val="ab"/>
                              <w:numPr>
                                <w:ilvl w:val="1"/>
                                <w:numId w:val="15"/>
                              </w:numPr>
                              <w:overflowPunct/>
                              <w:autoSpaceDE/>
                              <w:autoSpaceDN/>
                              <w:adjustRightInd/>
                              <w:spacing w:after="120" w:line="259" w:lineRule="auto"/>
                              <w:ind w:left="1440"/>
                              <w:contextualSpacing w:val="0"/>
                              <w:textAlignment w:val="auto"/>
                              <w:rPr>
                                <w:sz w:val="18"/>
                                <w:lang w:val="sv-SE" w:eastAsia="zh-CN"/>
                              </w:rPr>
                            </w:pPr>
                            <w:r w:rsidRPr="0083680E">
                              <w:rPr>
                                <w:sz w:val="18"/>
                                <w:lang w:val="sv-SE" w:eastAsia="zh-CN"/>
                              </w:rPr>
                              <w:t>Option 3(Apple, ZTE):</w:t>
                            </w:r>
                          </w:p>
                          <w:p w14:paraId="7AF249D2" w14:textId="77777777" w:rsidR="0083680E" w:rsidRPr="0083680E" w:rsidRDefault="0083680E" w:rsidP="0083680E">
                            <w:pPr>
                              <w:pStyle w:val="ab"/>
                              <w:numPr>
                                <w:ilvl w:val="2"/>
                                <w:numId w:val="15"/>
                              </w:numPr>
                              <w:overflowPunct/>
                              <w:autoSpaceDE/>
                              <w:autoSpaceDN/>
                              <w:adjustRightInd/>
                              <w:spacing w:after="120" w:line="259" w:lineRule="auto"/>
                              <w:ind w:left="2376"/>
                              <w:contextualSpacing w:val="0"/>
                              <w:textAlignment w:val="auto"/>
                              <w:rPr>
                                <w:sz w:val="18"/>
                                <w:lang w:val="sv-SE" w:eastAsia="zh-CN"/>
                              </w:rPr>
                            </w:pPr>
                            <w:r w:rsidRPr="0083680E">
                              <w:rPr>
                                <w:bCs/>
                                <w:sz w:val="18"/>
                                <w:lang w:eastAsia="ja-JP"/>
                              </w:rPr>
                              <w:t>The known condition should be dependent on shared RS or different RS.</w:t>
                            </w:r>
                          </w:p>
                          <w:p w14:paraId="727E0160" w14:textId="7E09C9C8" w:rsidR="0083680E" w:rsidRPr="0083680E" w:rsidRDefault="0083680E" w:rsidP="0083680E">
                            <w:pPr>
                              <w:spacing w:after="120"/>
                              <w:rPr>
                                <w:rFonts w:eastAsia="Yu Mincho"/>
                                <w:sz w:val="18"/>
                                <w:highlight w:val="yellow"/>
                                <w:lang w:val="sv-SE" w:eastAsia="zh-CN"/>
                              </w:rPr>
                            </w:pPr>
                          </w:p>
                        </w:txbxContent>
                      </wps:txbx>
                      <wps:bodyPr rot="0" vert="horz" wrap="square" lIns="91440" tIns="45720" rIns="91440" bIns="45720" anchor="t" anchorCtr="0">
                        <a:noAutofit/>
                      </wps:bodyPr>
                    </wps:wsp>
                  </a:graphicData>
                </a:graphic>
              </wp:inline>
            </w:drawing>
          </mc:Choice>
          <mc:Fallback>
            <w:pict>
              <v:shape w14:anchorId="7D63EACC" id="_x0000_s1029" type="#_x0000_t202" style="width:464pt;height:1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">
                <v:textbox>
                  <w:txbxContent>
                    <w:p w14:paraId="64C9D575" w14:textId="3AEBD00E" w:rsidR="0083680E" w:rsidRPr="006718D7" w:rsidRDefault="0083680E" w:rsidP="0083680E">
                      <w:pPr>
                        <w:rPr>
                          <w:rFonts w:eastAsiaTheme="minorEastAsia"/>
                          <w:b/>
                          <w:sz w:val="18"/>
                          <w:u w:val="single"/>
                          <w:lang w:eastAsia="zh-CN"/>
                        </w:rPr>
                      </w:pPr>
                      <w:r>
                        <w:rPr>
                          <w:rFonts w:eastAsiaTheme="minorEastAsia"/>
                          <w:b/>
                          <w:sz w:val="18"/>
                          <w:u w:val="single"/>
                          <w:lang w:eastAsia="zh-CN"/>
                        </w:rPr>
                        <w:t>Remaining issue</w:t>
                      </w:r>
                      <w:r w:rsidRPr="006718D7">
                        <w:rPr>
                          <w:rFonts w:eastAsiaTheme="minorEastAsia"/>
                          <w:b/>
                          <w:sz w:val="18"/>
                          <w:u w:val="single"/>
                          <w:lang w:eastAsia="zh-CN"/>
                        </w:rPr>
                        <w:t>s in RAN4 #102-e</w:t>
                      </w:r>
                    </w:p>
                    <w:p w14:paraId="588EE8A7" w14:textId="77777777" w:rsidR="0083680E" w:rsidRPr="0083680E" w:rsidRDefault="0083680E" w:rsidP="0083680E">
                      <w:pPr>
                        <w:spacing w:after="120"/>
                        <w:rPr>
                          <w:rFonts w:eastAsiaTheme="minorEastAsia"/>
                          <w:bCs/>
                          <w:sz w:val="18"/>
                          <w:u w:val="single"/>
                          <w:lang w:eastAsia="zh-CN"/>
                        </w:rPr>
                      </w:pPr>
                      <w:r w:rsidRPr="0083680E">
                        <w:rPr>
                          <w:rFonts w:eastAsiaTheme="minorEastAsia"/>
                          <w:bCs/>
                          <w:sz w:val="18"/>
                          <w:u w:val="single"/>
                          <w:lang w:eastAsia="zh-CN"/>
                        </w:rPr>
                        <w:t>Issue 1-4-1 Known condition in CA scenario</w:t>
                      </w:r>
                    </w:p>
                    <w:p w14:paraId="7D803731" w14:textId="77777777" w:rsidR="0083680E" w:rsidRPr="0083680E" w:rsidRDefault="0083680E" w:rsidP="0083680E">
                      <w:pPr>
                        <w:pStyle w:val="ab"/>
                        <w:numPr>
                          <w:ilvl w:val="0"/>
                          <w:numId w:val="15"/>
                        </w:numPr>
                        <w:overflowPunct/>
                        <w:autoSpaceDE/>
                        <w:autoSpaceDN/>
                        <w:adjustRightInd/>
                        <w:spacing w:after="120" w:line="259" w:lineRule="auto"/>
                        <w:ind w:left="720"/>
                        <w:contextualSpacing w:val="0"/>
                        <w:textAlignment w:val="auto"/>
                        <w:rPr>
                          <w:sz w:val="18"/>
                          <w:lang w:val="sv-SE" w:eastAsia="zh-CN"/>
                        </w:rPr>
                      </w:pPr>
                      <w:r w:rsidRPr="0083680E">
                        <w:rPr>
                          <w:rFonts w:hint="eastAsia"/>
                          <w:sz w:val="18"/>
                          <w:lang w:val="sv-SE" w:eastAsia="zh-CN"/>
                        </w:rPr>
                        <w:t>Proposal</w:t>
                      </w:r>
                      <w:r w:rsidRPr="0083680E">
                        <w:rPr>
                          <w:sz w:val="18"/>
                          <w:lang w:val="sv-SE" w:eastAsia="zh-CN"/>
                        </w:rPr>
                        <w:t>s</w:t>
                      </w:r>
                    </w:p>
                    <w:p w14:paraId="3AD23B8D" w14:textId="77777777" w:rsidR="0083680E" w:rsidRPr="0083680E" w:rsidRDefault="0083680E" w:rsidP="0083680E">
                      <w:pPr>
                        <w:pStyle w:val="ab"/>
                        <w:numPr>
                          <w:ilvl w:val="1"/>
                          <w:numId w:val="15"/>
                        </w:numPr>
                        <w:overflowPunct/>
                        <w:autoSpaceDE/>
                        <w:autoSpaceDN/>
                        <w:adjustRightInd/>
                        <w:spacing w:after="120" w:line="259" w:lineRule="auto"/>
                        <w:ind w:left="1440"/>
                        <w:contextualSpacing w:val="0"/>
                        <w:textAlignment w:val="auto"/>
                        <w:rPr>
                          <w:sz w:val="18"/>
                          <w:lang w:val="sv-SE" w:eastAsia="zh-CN"/>
                        </w:rPr>
                      </w:pPr>
                      <w:r w:rsidRPr="0083680E">
                        <w:rPr>
                          <w:sz w:val="18"/>
                          <w:lang w:val="sv-SE" w:eastAsia="zh-CN"/>
                        </w:rPr>
                        <w:t>Option 1(ZTE):</w:t>
                      </w:r>
                    </w:p>
                    <w:p w14:paraId="2E4367AA" w14:textId="77777777" w:rsidR="0083680E" w:rsidRPr="0083680E" w:rsidRDefault="0083680E" w:rsidP="0083680E">
                      <w:pPr>
                        <w:pStyle w:val="ab"/>
                        <w:numPr>
                          <w:ilvl w:val="2"/>
                          <w:numId w:val="15"/>
                        </w:numPr>
                        <w:overflowPunct/>
                        <w:autoSpaceDE/>
                        <w:autoSpaceDN/>
                        <w:adjustRightInd/>
                        <w:spacing w:after="120" w:line="259" w:lineRule="auto"/>
                        <w:ind w:left="2376"/>
                        <w:contextualSpacing w:val="0"/>
                        <w:textAlignment w:val="auto"/>
                        <w:rPr>
                          <w:sz w:val="18"/>
                          <w:lang w:val="sv-SE" w:eastAsia="zh-CN"/>
                        </w:rPr>
                      </w:pPr>
                      <w:r w:rsidRPr="0083680E">
                        <w:rPr>
                          <w:sz w:val="18"/>
                          <w:lang w:val="sv-SE" w:eastAsia="zh-CN"/>
                        </w:rPr>
                        <w:t xml:space="preserve">Reuse the existing known condition. </w:t>
                      </w:r>
                      <w:r w:rsidRPr="0083680E">
                        <w:rPr>
                          <w:rFonts w:hint="eastAsia"/>
                          <w:sz w:val="18"/>
                          <w:lang w:val="sv-SE" w:eastAsia="zh-CN"/>
                        </w:rPr>
                        <w:t>Once the source RS of target TCI state is known for each CC in the intra-band CC group, which means the known condition is satisfied.</w:t>
                      </w:r>
                    </w:p>
                    <w:p w14:paraId="6AECBD9F" w14:textId="77777777" w:rsidR="0083680E" w:rsidRPr="0083680E" w:rsidRDefault="0083680E" w:rsidP="0083680E">
                      <w:pPr>
                        <w:pStyle w:val="ab"/>
                        <w:numPr>
                          <w:ilvl w:val="1"/>
                          <w:numId w:val="15"/>
                        </w:numPr>
                        <w:overflowPunct/>
                        <w:autoSpaceDE/>
                        <w:autoSpaceDN/>
                        <w:adjustRightInd/>
                        <w:spacing w:after="120" w:line="259" w:lineRule="auto"/>
                        <w:ind w:left="1440"/>
                        <w:contextualSpacing w:val="0"/>
                        <w:textAlignment w:val="auto"/>
                        <w:rPr>
                          <w:sz w:val="18"/>
                          <w:lang w:val="sv-SE" w:eastAsia="zh-CN"/>
                        </w:rPr>
                      </w:pPr>
                      <w:r w:rsidRPr="0083680E">
                        <w:rPr>
                          <w:sz w:val="18"/>
                          <w:lang w:val="sv-SE" w:eastAsia="zh-CN"/>
                        </w:rPr>
                        <w:t>Option 2 (Intel, Nokia, vivo, Ericsson, Samsung, MTK, ZTE):</w:t>
                      </w:r>
                    </w:p>
                    <w:p w14:paraId="173366F0" w14:textId="77777777" w:rsidR="0083680E" w:rsidRPr="0083680E" w:rsidRDefault="0083680E" w:rsidP="0083680E">
                      <w:pPr>
                        <w:pStyle w:val="ab"/>
                        <w:numPr>
                          <w:ilvl w:val="2"/>
                          <w:numId w:val="15"/>
                        </w:numPr>
                        <w:overflowPunct/>
                        <w:autoSpaceDE/>
                        <w:autoSpaceDN/>
                        <w:adjustRightInd/>
                        <w:spacing w:after="120" w:line="259" w:lineRule="auto"/>
                        <w:ind w:left="2376"/>
                        <w:contextualSpacing w:val="0"/>
                        <w:textAlignment w:val="auto"/>
                        <w:rPr>
                          <w:sz w:val="18"/>
                          <w:lang w:val="sv-SE" w:eastAsia="zh-CN"/>
                        </w:rPr>
                      </w:pPr>
                      <w:r w:rsidRPr="0083680E">
                        <w:rPr>
                          <w:sz w:val="18"/>
                          <w:lang w:val="sv-SE" w:eastAsia="zh-CN"/>
                        </w:rPr>
                        <w:t xml:space="preserve">If the associated RS in common TCI state provides QCL-TypeD, the known condition can only consider whether the associated RS in the reference CC is known or not. </w:t>
                      </w:r>
                    </w:p>
                    <w:p w14:paraId="2A00C780" w14:textId="77777777" w:rsidR="0083680E" w:rsidRPr="0083680E" w:rsidRDefault="0083680E" w:rsidP="0083680E">
                      <w:pPr>
                        <w:pStyle w:val="ab"/>
                        <w:numPr>
                          <w:ilvl w:val="1"/>
                          <w:numId w:val="15"/>
                        </w:numPr>
                        <w:overflowPunct/>
                        <w:autoSpaceDE/>
                        <w:autoSpaceDN/>
                        <w:adjustRightInd/>
                        <w:spacing w:after="120" w:line="259" w:lineRule="auto"/>
                        <w:ind w:left="1440"/>
                        <w:contextualSpacing w:val="0"/>
                        <w:textAlignment w:val="auto"/>
                        <w:rPr>
                          <w:sz w:val="18"/>
                          <w:lang w:val="sv-SE" w:eastAsia="zh-CN"/>
                        </w:rPr>
                      </w:pPr>
                      <w:r w:rsidRPr="0083680E">
                        <w:rPr>
                          <w:sz w:val="18"/>
                          <w:lang w:val="sv-SE" w:eastAsia="zh-CN"/>
                        </w:rPr>
                        <w:t>Option 3(Apple, ZTE):</w:t>
                      </w:r>
                    </w:p>
                    <w:p w14:paraId="7AF249D2" w14:textId="77777777" w:rsidR="0083680E" w:rsidRPr="0083680E" w:rsidRDefault="0083680E" w:rsidP="0083680E">
                      <w:pPr>
                        <w:pStyle w:val="ab"/>
                        <w:numPr>
                          <w:ilvl w:val="2"/>
                          <w:numId w:val="15"/>
                        </w:numPr>
                        <w:overflowPunct/>
                        <w:autoSpaceDE/>
                        <w:autoSpaceDN/>
                        <w:adjustRightInd/>
                        <w:spacing w:after="120" w:line="259" w:lineRule="auto"/>
                        <w:ind w:left="2376"/>
                        <w:contextualSpacing w:val="0"/>
                        <w:textAlignment w:val="auto"/>
                        <w:rPr>
                          <w:sz w:val="18"/>
                          <w:lang w:val="sv-SE" w:eastAsia="zh-CN"/>
                        </w:rPr>
                      </w:pPr>
                      <w:r w:rsidRPr="0083680E">
                        <w:rPr>
                          <w:bCs/>
                          <w:sz w:val="18"/>
                          <w:lang w:eastAsia="ja-JP"/>
                        </w:rPr>
                        <w:t>The known condition should be dependent on shared RS or different RS.</w:t>
                      </w:r>
                    </w:p>
                    <w:p w14:paraId="727E0160" w14:textId="7E09C9C8" w:rsidR="0083680E" w:rsidRPr="0083680E" w:rsidRDefault="0083680E" w:rsidP="0083680E">
                      <w:pPr>
                        <w:spacing w:after="120"/>
                        <w:rPr>
                          <w:rFonts w:eastAsia="Yu Mincho"/>
                          <w:sz w:val="18"/>
                          <w:highlight w:val="yellow"/>
                          <w:lang w:val="sv-SE" w:eastAsia="zh-CN"/>
                        </w:rPr>
                      </w:pPr>
                    </w:p>
                  </w:txbxContent>
                </v:textbox>
                <w10:anchorlock/>
              </v:shape>
            </w:pict>
          </mc:Fallback>
        </mc:AlternateContent>
      </w:r>
    </w:p>
    <w:p w14:paraId="5F0FC664" w14:textId="3194111A" w:rsidR="0083680E" w:rsidRDefault="00E44203" w:rsidP="009E2CF4">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support option 2. For intra-band CA case, common TCI can be configured across CCs, and UE may determine the Rx beam for the CC group based on one measurement across CCs. For other issues, such as TCI state activation delay, it would follow the CA case when common TCI is not configured, e.g. for inter-band CA, while the single carrier requirement can be applied to each CC.</w:t>
      </w:r>
    </w:p>
    <w:p w14:paraId="16E0865D" w14:textId="427614C7" w:rsidR="00E44203" w:rsidRPr="008A1336" w:rsidRDefault="00E44203" w:rsidP="009E2CF4">
      <w:pPr>
        <w:overflowPunct/>
        <w:autoSpaceDE/>
        <w:autoSpaceDN/>
        <w:adjustRightInd/>
        <w:jc w:val="both"/>
        <w:textAlignment w:val="auto"/>
        <w:rPr>
          <w:rFonts w:eastAsia="宋体"/>
          <w:b/>
          <w:lang w:eastAsia="zh-CN"/>
        </w:rPr>
      </w:pPr>
      <w:r w:rsidRPr="008A1336">
        <w:rPr>
          <w:rFonts w:eastAsia="宋体"/>
          <w:b/>
          <w:lang w:eastAsia="zh-CN"/>
        </w:rPr>
        <w:t xml:space="preserve">Proposal </w:t>
      </w:r>
      <w:proofErr w:type="gramStart"/>
      <w:r w:rsidRPr="008A1336">
        <w:rPr>
          <w:rFonts w:eastAsia="宋体"/>
          <w:b/>
          <w:lang w:eastAsia="zh-CN"/>
        </w:rPr>
        <w:t>7  Clarify</w:t>
      </w:r>
      <w:proofErr w:type="gramEnd"/>
      <w:r w:rsidRPr="008A1336">
        <w:rPr>
          <w:rFonts w:eastAsia="宋体"/>
          <w:b/>
          <w:lang w:eastAsia="zh-CN"/>
        </w:rPr>
        <w:t xml:space="preserve"> for CA scenario</w:t>
      </w:r>
      <w:r w:rsidR="008A1336" w:rsidRPr="008A1336">
        <w:rPr>
          <w:rFonts w:eastAsia="宋体"/>
          <w:b/>
          <w:lang w:eastAsia="zh-CN"/>
        </w:rPr>
        <w:t>s</w:t>
      </w:r>
      <w:r w:rsidRPr="008A1336">
        <w:rPr>
          <w:rFonts w:eastAsia="宋体"/>
          <w:b/>
          <w:lang w:eastAsia="zh-CN"/>
        </w:rPr>
        <w:t xml:space="preserve"> that </w:t>
      </w:r>
    </w:p>
    <w:p w14:paraId="1860DD4D" w14:textId="4454E0DC" w:rsidR="00E44203" w:rsidRPr="008A1336" w:rsidRDefault="001867E3" w:rsidP="001867E3">
      <w:pPr>
        <w:pStyle w:val="ab"/>
        <w:numPr>
          <w:ilvl w:val="0"/>
          <w:numId w:val="24"/>
        </w:numPr>
        <w:overflowPunct/>
        <w:autoSpaceDE/>
        <w:autoSpaceDN/>
        <w:adjustRightInd/>
        <w:jc w:val="both"/>
        <w:textAlignment w:val="auto"/>
        <w:rPr>
          <w:b/>
          <w:lang w:eastAsia="zh-CN"/>
        </w:rPr>
      </w:pPr>
      <w:r w:rsidRPr="008A1336">
        <w:rPr>
          <w:b/>
          <w:lang w:eastAsia="zh-CN"/>
        </w:rPr>
        <w:t>i</w:t>
      </w:r>
      <w:r w:rsidR="005811A1" w:rsidRPr="008A1336">
        <w:rPr>
          <w:b/>
          <w:lang w:eastAsia="zh-CN"/>
        </w:rPr>
        <w:t xml:space="preserve">n intra-band CA case, </w:t>
      </w:r>
      <w:r w:rsidR="00E44203" w:rsidRPr="008A1336">
        <w:rPr>
          <w:b/>
          <w:lang w:eastAsia="zh-CN"/>
        </w:rPr>
        <w:t>if the associated RS in common TCI state provides QCL-TypeD, the known condition can only consider whether the associated RS in the reference CC is known or not, and</w:t>
      </w:r>
    </w:p>
    <w:p w14:paraId="32003B2E" w14:textId="634F0EF4" w:rsidR="00E44203" w:rsidRDefault="001867E3" w:rsidP="001867E3">
      <w:pPr>
        <w:pStyle w:val="ab"/>
        <w:numPr>
          <w:ilvl w:val="0"/>
          <w:numId w:val="24"/>
        </w:numPr>
        <w:overflowPunct/>
        <w:autoSpaceDE/>
        <w:autoSpaceDN/>
        <w:adjustRightInd/>
        <w:jc w:val="both"/>
        <w:textAlignment w:val="auto"/>
        <w:rPr>
          <w:b/>
          <w:lang w:eastAsia="zh-CN"/>
        </w:rPr>
      </w:pPr>
      <w:r w:rsidRPr="008A1336">
        <w:rPr>
          <w:b/>
          <w:lang w:eastAsia="zh-CN"/>
        </w:rPr>
        <w:t>a</w:t>
      </w:r>
      <w:r w:rsidR="00E44203" w:rsidRPr="008A1336">
        <w:rPr>
          <w:b/>
          <w:lang w:eastAsia="zh-CN"/>
        </w:rPr>
        <w:t>ll other requirements for each CC follow the same requirements defined</w:t>
      </w:r>
      <w:r w:rsidR="005811A1" w:rsidRPr="008A1336">
        <w:rPr>
          <w:b/>
          <w:lang w:eastAsia="zh-CN"/>
        </w:rPr>
        <w:t xml:space="preserve"> in single carrier case.</w:t>
      </w:r>
    </w:p>
    <w:p w14:paraId="6AFD8366" w14:textId="03AB4768" w:rsidR="00B94CFE" w:rsidRDefault="00B94CFE" w:rsidP="00B94CFE">
      <w:pPr>
        <w:overflowPunct/>
        <w:autoSpaceDE/>
        <w:autoSpaceDN/>
        <w:adjustRightInd/>
        <w:jc w:val="both"/>
        <w:textAlignment w:val="auto"/>
        <w:rPr>
          <w:rFonts w:eastAsiaTheme="minorEastAsia"/>
          <w:b/>
          <w:lang w:eastAsia="zh-CN"/>
        </w:rPr>
      </w:pPr>
    </w:p>
    <w:p w14:paraId="77B2914B" w14:textId="6DF912D2" w:rsidR="00852B16" w:rsidRPr="00330D93" w:rsidRDefault="00852B16" w:rsidP="00852B16">
      <w:pPr>
        <w:pStyle w:val="2"/>
        <w:tabs>
          <w:tab w:val="clear" w:pos="3270"/>
          <w:tab w:val="num" w:pos="709"/>
        </w:tabs>
        <w:spacing w:after="240"/>
        <w:ind w:left="0" w:right="200" w:firstLine="0"/>
        <w:rPr>
          <w:lang w:eastAsia="zh-CN"/>
        </w:rPr>
      </w:pPr>
      <w:r>
        <w:rPr>
          <w:lang w:eastAsia="zh-CN"/>
        </w:rPr>
        <w:t xml:space="preserve">Clarification on the </w:t>
      </w:r>
      <w:r w:rsidR="00171300">
        <w:rPr>
          <w:lang w:eastAsia="zh-CN"/>
        </w:rPr>
        <w:t xml:space="preserve">applicable TCI after </w:t>
      </w:r>
      <w:r w:rsidR="005A54F0">
        <w:rPr>
          <w:lang w:eastAsia="zh-CN"/>
        </w:rPr>
        <w:t xml:space="preserve">DCI </w:t>
      </w:r>
      <w:r w:rsidR="00171300">
        <w:rPr>
          <w:lang w:eastAsia="zh-CN"/>
        </w:rPr>
        <w:t>BWP switching</w:t>
      </w:r>
    </w:p>
    <w:p w14:paraId="5CDF1C0C" w14:textId="5E1064A6" w:rsidR="00B94CFE" w:rsidRDefault="00AE56C1" w:rsidP="00B94CFE">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TS 38.133, the following </w:t>
      </w:r>
      <w:r w:rsidR="003D2421">
        <w:rPr>
          <w:rFonts w:eastAsiaTheme="minorEastAsia"/>
          <w:lang w:eastAsia="zh-CN"/>
        </w:rPr>
        <w:t>is</w:t>
      </w:r>
      <w:r>
        <w:rPr>
          <w:rFonts w:eastAsiaTheme="minorEastAsia"/>
          <w:lang w:eastAsia="zh-CN"/>
        </w:rPr>
        <w:t xml:space="preserve"> captured for R15/R16 TCI.</w:t>
      </w:r>
    </w:p>
    <w:p w14:paraId="0E715F9E" w14:textId="443CDDBF" w:rsidR="00AE56C1" w:rsidRPr="003D2421" w:rsidRDefault="003D2421" w:rsidP="00B94CFE">
      <w:pPr>
        <w:overflowPunct/>
        <w:autoSpaceDE/>
        <w:autoSpaceDN/>
        <w:adjustRightInd/>
        <w:jc w:val="both"/>
        <w:textAlignment w:val="auto"/>
        <w:rPr>
          <w:rFonts w:eastAsiaTheme="minorEastAsia"/>
          <w:lang w:eastAsia="zh-CN"/>
        </w:rPr>
      </w:pPr>
      <w:r w:rsidRPr="004D302F">
        <w:rPr>
          <w:rFonts w:eastAsia="宋体"/>
          <w:noProof/>
          <w:lang w:eastAsia="zh-CN"/>
        </w:rPr>
        <mc:AlternateContent>
          <mc:Choice Requires="wps">
            <w:drawing>
              <wp:inline distT="0" distB="0" distL="0" distR="0" wp14:anchorId="6E13B423" wp14:editId="2F94DF17">
                <wp:extent cx="5892800" cy="1858108"/>
                <wp:effectExtent l="0" t="0" r="12700" b="279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858108"/>
                        </a:xfrm>
                        <a:prstGeom prst="rect">
                          <a:avLst/>
                        </a:prstGeom>
                        <a:solidFill>
                          <a:srgbClr val="FFFFFF"/>
                        </a:solidFill>
                        <a:ln w="9525">
                          <a:solidFill>
                            <a:srgbClr val="000000"/>
                          </a:solidFill>
                          <a:miter lim="800000"/>
                          <a:headEnd/>
                          <a:tailEnd/>
                        </a:ln>
                      </wps:spPr>
                      <wps:txbx>
                        <w:txbxContent>
                          <w:p w14:paraId="35F21005" w14:textId="2A159EC8" w:rsidR="003D2421" w:rsidRPr="00780202" w:rsidRDefault="003D2421" w:rsidP="003D2421">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8.6</w:t>
                            </w:r>
                            <w:r w:rsidR="003E7161">
                              <w:rPr>
                                <w:rFonts w:eastAsiaTheme="minorEastAsia"/>
                                <w:b/>
                                <w:sz w:val="18"/>
                                <w:u w:val="single"/>
                                <w:lang w:eastAsia="zh-CN"/>
                              </w:rPr>
                              <w:t>.2</w:t>
                            </w:r>
                          </w:p>
                          <w:p w14:paraId="3E04DAAC" w14:textId="77777777" w:rsidR="00454DF9" w:rsidRPr="00454DF9" w:rsidRDefault="00454DF9" w:rsidP="00454DF9">
                            <w:pPr>
                              <w:overflowPunct/>
                              <w:autoSpaceDE/>
                              <w:autoSpaceDN/>
                              <w:adjustRightInd/>
                              <w:textAlignment w:val="auto"/>
                              <w:rPr>
                                <w:rFonts w:eastAsia="宋体"/>
                                <w:sz w:val="18"/>
                              </w:rPr>
                            </w:pPr>
                            <w:r w:rsidRPr="00454DF9">
                              <w:rPr>
                                <w:rFonts w:eastAsia="宋体"/>
                                <w:sz w:val="18"/>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B45DE29" w14:textId="77777777" w:rsidR="00454DF9" w:rsidRPr="00454DF9" w:rsidRDefault="00454DF9" w:rsidP="00454DF9">
                            <w:pPr>
                              <w:overflowPunct/>
                              <w:autoSpaceDE/>
                              <w:autoSpaceDN/>
                              <w:adjustRightInd/>
                              <w:textAlignment w:val="auto"/>
                              <w:rPr>
                                <w:rFonts w:eastAsia="宋体"/>
                                <w:sz w:val="18"/>
                              </w:rPr>
                            </w:pPr>
                            <w:r w:rsidRPr="00454DF9">
                              <w:rPr>
                                <w:rFonts w:eastAsia="宋体"/>
                                <w:sz w:val="18"/>
                              </w:rPr>
                              <w:t xml:space="preserve">If UE has the information on the required TCI-state information to receive PDCCH and PDSCH in the new BWP, </w:t>
                            </w:r>
                          </w:p>
                          <w:p w14:paraId="2268B765" w14:textId="77777777" w:rsidR="00454DF9" w:rsidRPr="00454DF9" w:rsidRDefault="00454DF9" w:rsidP="00454DF9">
                            <w:pPr>
                              <w:overflowPunct/>
                              <w:autoSpaceDE/>
                              <w:autoSpaceDN/>
                              <w:adjustRightInd/>
                              <w:ind w:left="568" w:hanging="284"/>
                              <w:textAlignment w:val="auto"/>
                              <w:rPr>
                                <w:rFonts w:eastAsia="宋体"/>
                                <w:sz w:val="18"/>
                              </w:rPr>
                            </w:pPr>
                            <w:r w:rsidRPr="00454DF9">
                              <w:rPr>
                                <w:rFonts w:eastAsia="宋体"/>
                                <w:sz w:val="18"/>
                              </w:rPr>
                              <w:t>-</w:t>
                            </w:r>
                            <w:r w:rsidRPr="00454DF9">
                              <w:rPr>
                                <w:rFonts w:eastAsia="宋体"/>
                                <w:sz w:val="18"/>
                              </w:rPr>
                              <w:tab/>
                              <w:t>UE shall be able to receive PDCCH and PDSCH with old TCI-states before the delay as specified in Clause 8.10 in the new BWP.</w:t>
                            </w:r>
                          </w:p>
                          <w:p w14:paraId="265051C5" w14:textId="77777777" w:rsidR="00454DF9" w:rsidRPr="00454DF9" w:rsidRDefault="00454DF9" w:rsidP="00454DF9">
                            <w:pPr>
                              <w:overflowPunct/>
                              <w:autoSpaceDE/>
                              <w:autoSpaceDN/>
                              <w:adjustRightInd/>
                              <w:ind w:left="568" w:hanging="284"/>
                              <w:textAlignment w:val="auto"/>
                              <w:rPr>
                                <w:rFonts w:eastAsia="宋体"/>
                                <w:sz w:val="18"/>
                              </w:rPr>
                            </w:pPr>
                            <w:r w:rsidRPr="00454DF9">
                              <w:rPr>
                                <w:rFonts w:eastAsia="宋体"/>
                                <w:sz w:val="18"/>
                              </w:rPr>
                              <w:t>-</w:t>
                            </w:r>
                            <w:r w:rsidRPr="00454DF9">
                              <w:rPr>
                                <w:rFonts w:eastAsia="宋体"/>
                                <w:sz w:val="18"/>
                              </w:rPr>
                              <w:tab/>
                              <w:t>UE shall be able to receive PDCCH and PDSCH with new TCI-states after the delay as specified in Clause 8.10 in the new BWP.</w:t>
                            </w:r>
                          </w:p>
                          <w:p w14:paraId="70CE5030" w14:textId="77777777" w:rsidR="003D2421" w:rsidRPr="00454DF9" w:rsidRDefault="003D2421" w:rsidP="003D2421">
                            <w:pPr>
                              <w:tabs>
                                <w:tab w:val="left" w:pos="0"/>
                              </w:tabs>
                              <w:rPr>
                                <w:rFonts w:eastAsiaTheme="minorEastAsia"/>
                                <w:sz w:val="18"/>
                                <w:lang w:eastAsia="zh-CN"/>
                              </w:rPr>
                            </w:pPr>
                          </w:p>
                        </w:txbxContent>
                      </wps:txbx>
                      <wps:bodyPr rot="0" vert="horz" wrap="square" lIns="91440" tIns="45720" rIns="91440" bIns="45720" anchor="t" anchorCtr="0">
                        <a:noAutofit/>
                      </wps:bodyPr>
                    </wps:wsp>
                  </a:graphicData>
                </a:graphic>
              </wp:inline>
            </w:drawing>
          </mc:Choice>
          <mc:Fallback>
            <w:pict>
              <v:shape w14:anchorId="6E13B423" id="文本框 4" o:spid="_x0000_s1030" type="#_x0000_t202" style="width:464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">
                <v:textbox>
                  <w:txbxContent>
                    <w:p w14:paraId="35F21005" w14:textId="2A159EC8" w:rsidR="003D2421" w:rsidRPr="00780202" w:rsidRDefault="003D2421" w:rsidP="003D2421">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8.6</w:t>
                      </w:r>
                      <w:r w:rsidR="003E7161">
                        <w:rPr>
                          <w:rFonts w:eastAsiaTheme="minorEastAsia"/>
                          <w:b/>
                          <w:sz w:val="18"/>
                          <w:u w:val="single"/>
                          <w:lang w:eastAsia="zh-CN"/>
                        </w:rPr>
                        <w:t>.2</w:t>
                      </w:r>
                    </w:p>
                    <w:p w14:paraId="3E04DAAC" w14:textId="77777777" w:rsidR="00454DF9" w:rsidRPr="00454DF9" w:rsidRDefault="00454DF9" w:rsidP="00454DF9">
                      <w:pPr>
                        <w:overflowPunct/>
                        <w:autoSpaceDE/>
                        <w:autoSpaceDN/>
                        <w:adjustRightInd/>
                        <w:textAlignment w:val="auto"/>
                        <w:rPr>
                          <w:rFonts w:eastAsia="宋体"/>
                          <w:sz w:val="18"/>
                        </w:rPr>
                      </w:pPr>
                      <w:r w:rsidRPr="00454DF9">
                        <w:rPr>
                          <w:rFonts w:eastAsia="宋体"/>
                          <w:sz w:val="18"/>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B45DE29" w14:textId="77777777" w:rsidR="00454DF9" w:rsidRPr="00454DF9" w:rsidRDefault="00454DF9" w:rsidP="00454DF9">
                      <w:pPr>
                        <w:overflowPunct/>
                        <w:autoSpaceDE/>
                        <w:autoSpaceDN/>
                        <w:adjustRightInd/>
                        <w:textAlignment w:val="auto"/>
                        <w:rPr>
                          <w:rFonts w:eastAsia="宋体"/>
                          <w:sz w:val="18"/>
                        </w:rPr>
                      </w:pPr>
                      <w:r w:rsidRPr="00454DF9">
                        <w:rPr>
                          <w:rFonts w:eastAsia="宋体"/>
                          <w:sz w:val="18"/>
                        </w:rPr>
                        <w:t xml:space="preserve">If UE has the information on the required TCI-state information to receive PDCCH and PDSCH in the new BWP, </w:t>
                      </w:r>
                    </w:p>
                    <w:p w14:paraId="2268B765" w14:textId="77777777" w:rsidR="00454DF9" w:rsidRPr="00454DF9" w:rsidRDefault="00454DF9" w:rsidP="00454DF9">
                      <w:pPr>
                        <w:overflowPunct/>
                        <w:autoSpaceDE/>
                        <w:autoSpaceDN/>
                        <w:adjustRightInd/>
                        <w:ind w:left="568" w:hanging="284"/>
                        <w:textAlignment w:val="auto"/>
                        <w:rPr>
                          <w:rFonts w:eastAsia="宋体"/>
                          <w:sz w:val="18"/>
                        </w:rPr>
                      </w:pPr>
                      <w:r w:rsidRPr="00454DF9">
                        <w:rPr>
                          <w:rFonts w:eastAsia="宋体"/>
                          <w:sz w:val="18"/>
                        </w:rPr>
                        <w:t>-</w:t>
                      </w:r>
                      <w:r w:rsidRPr="00454DF9">
                        <w:rPr>
                          <w:rFonts w:eastAsia="宋体"/>
                          <w:sz w:val="18"/>
                        </w:rPr>
                        <w:tab/>
                        <w:t>UE shall be able to receive PDCCH and PDSCH with old TCI-states before the delay as specified in Clause 8.10 in the new BWP.</w:t>
                      </w:r>
                    </w:p>
                    <w:p w14:paraId="265051C5" w14:textId="77777777" w:rsidR="00454DF9" w:rsidRPr="00454DF9" w:rsidRDefault="00454DF9" w:rsidP="00454DF9">
                      <w:pPr>
                        <w:overflowPunct/>
                        <w:autoSpaceDE/>
                        <w:autoSpaceDN/>
                        <w:adjustRightInd/>
                        <w:ind w:left="568" w:hanging="284"/>
                        <w:textAlignment w:val="auto"/>
                        <w:rPr>
                          <w:rFonts w:eastAsia="宋体"/>
                          <w:sz w:val="18"/>
                        </w:rPr>
                      </w:pPr>
                      <w:r w:rsidRPr="00454DF9">
                        <w:rPr>
                          <w:rFonts w:eastAsia="宋体"/>
                          <w:sz w:val="18"/>
                        </w:rPr>
                        <w:t>-</w:t>
                      </w:r>
                      <w:r w:rsidRPr="00454DF9">
                        <w:rPr>
                          <w:rFonts w:eastAsia="宋体"/>
                          <w:sz w:val="18"/>
                        </w:rPr>
                        <w:tab/>
                        <w:t>UE shall be able to receive PDCCH and PDSCH with new TCI-states after the delay as specified in Clause 8.10 in the new BWP.</w:t>
                      </w:r>
                    </w:p>
                    <w:p w14:paraId="70CE5030" w14:textId="77777777" w:rsidR="003D2421" w:rsidRPr="00454DF9" w:rsidRDefault="003D2421" w:rsidP="003D2421">
                      <w:pPr>
                        <w:tabs>
                          <w:tab w:val="left" w:pos="0"/>
                        </w:tabs>
                        <w:rPr>
                          <w:rFonts w:eastAsiaTheme="minorEastAsia"/>
                          <w:sz w:val="18"/>
                          <w:lang w:eastAsia="zh-CN"/>
                        </w:rPr>
                      </w:pPr>
                    </w:p>
                  </w:txbxContent>
                </v:textbox>
                <w10:anchorlock/>
              </v:shape>
            </w:pict>
          </mc:Fallback>
        </mc:AlternateContent>
      </w:r>
    </w:p>
    <w:p w14:paraId="26C93353" w14:textId="32816C13" w:rsidR="00B94CFE" w:rsidRPr="001E649C" w:rsidRDefault="001E649C" w:rsidP="00B94CFE">
      <w:pPr>
        <w:overflowPunct/>
        <w:autoSpaceDE/>
        <w:autoSpaceDN/>
        <w:adjustRightInd/>
        <w:jc w:val="both"/>
        <w:textAlignment w:val="auto"/>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 clarification was done only for R15 TCI. No Clarification on the PUCCH spatial relation </w:t>
      </w:r>
      <w:r w:rsidR="00667FBF">
        <w:rPr>
          <w:rFonts w:eastAsiaTheme="minorEastAsia"/>
          <w:lang w:eastAsia="zh-CN"/>
        </w:rPr>
        <w:t>activated</w:t>
      </w:r>
      <w:r>
        <w:rPr>
          <w:rFonts w:eastAsiaTheme="minorEastAsia"/>
          <w:lang w:eastAsia="zh-CN"/>
        </w:rPr>
        <w:t xml:space="preserve"> by MAC CE, or the R16 PL-RS </w:t>
      </w:r>
      <w:r w:rsidR="00667FBF">
        <w:rPr>
          <w:rFonts w:eastAsiaTheme="minorEastAsia"/>
          <w:lang w:eastAsia="zh-CN"/>
        </w:rPr>
        <w:t xml:space="preserve">activated </w:t>
      </w:r>
      <w:r>
        <w:rPr>
          <w:rFonts w:eastAsiaTheme="minorEastAsia"/>
          <w:lang w:eastAsia="zh-CN"/>
        </w:rPr>
        <w:t xml:space="preserve">by MAC CE. </w:t>
      </w:r>
      <w:r w:rsidR="00633B96">
        <w:rPr>
          <w:rFonts w:eastAsiaTheme="minorEastAsia"/>
          <w:lang w:eastAsia="zh-CN"/>
        </w:rPr>
        <w:t>In R17, RAN4 may need to further discuss whether to clarify the joint or separate TCI assumption after DCI-based BWP switch. In our understanding, similar clarification as R15 is needed for</w:t>
      </w:r>
      <w:r w:rsidR="00E743A5">
        <w:rPr>
          <w:rFonts w:eastAsiaTheme="minorEastAsia"/>
          <w:lang w:eastAsia="zh-CN"/>
        </w:rPr>
        <w:t xml:space="preserve"> R17</w:t>
      </w:r>
      <w:r w:rsidR="00633B96">
        <w:rPr>
          <w:rFonts w:eastAsiaTheme="minorEastAsia"/>
          <w:lang w:eastAsia="zh-CN"/>
        </w:rPr>
        <w:t xml:space="preserve"> MAC CE based unified TCI switch, </w:t>
      </w:r>
      <w:r w:rsidR="00E743A5">
        <w:rPr>
          <w:rFonts w:eastAsiaTheme="minorEastAsia"/>
          <w:lang w:eastAsia="zh-CN"/>
        </w:rPr>
        <w:t xml:space="preserve">R17 </w:t>
      </w:r>
      <w:r w:rsidR="00633B96">
        <w:rPr>
          <w:rFonts w:eastAsiaTheme="minorEastAsia"/>
          <w:lang w:eastAsia="zh-CN"/>
        </w:rPr>
        <w:t xml:space="preserve">MAC CE based TCI state list update, and </w:t>
      </w:r>
      <w:r w:rsidR="00E743A5">
        <w:rPr>
          <w:rFonts w:eastAsiaTheme="minorEastAsia"/>
          <w:lang w:eastAsia="zh-CN"/>
        </w:rPr>
        <w:t xml:space="preserve">R17 </w:t>
      </w:r>
      <w:r w:rsidR="00633B96">
        <w:rPr>
          <w:rFonts w:eastAsiaTheme="minorEastAsia"/>
          <w:lang w:eastAsia="zh-CN"/>
        </w:rPr>
        <w:t xml:space="preserve">DCI </w:t>
      </w:r>
      <w:r w:rsidR="00E743A5">
        <w:rPr>
          <w:rFonts w:eastAsiaTheme="minorEastAsia"/>
          <w:lang w:eastAsia="zh-CN"/>
        </w:rPr>
        <w:t xml:space="preserve">based TCI switch. </w:t>
      </w:r>
    </w:p>
    <w:p w14:paraId="54CEE2DB" w14:textId="70742F6B" w:rsidR="001E649C" w:rsidRPr="00AB3BB6" w:rsidRDefault="00AB3BB6" w:rsidP="00B94CFE">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8  RAN</w:t>
      </w:r>
      <w:proofErr w:type="gramEnd"/>
      <w:r>
        <w:rPr>
          <w:rFonts w:eastAsiaTheme="minorEastAsia"/>
          <w:b/>
          <w:lang w:eastAsia="zh-CN"/>
        </w:rPr>
        <w:t xml:space="preserve">4 further discuss whether to clarify the R17 joint or separate TCI assumption after </w:t>
      </w:r>
      <w:r w:rsidR="00F96DC4">
        <w:rPr>
          <w:rFonts w:eastAsiaTheme="minorEastAsia"/>
          <w:b/>
          <w:lang w:eastAsia="zh-CN"/>
        </w:rPr>
        <w:t>DCI-based BWP switch.</w:t>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77BF423" w14:textId="77777777" w:rsidR="00D2071D" w:rsidRDefault="00D2071D" w:rsidP="00D2071D">
      <w:pPr>
        <w:overflowPunct/>
        <w:autoSpaceDE/>
        <w:autoSpaceDN/>
        <w:adjustRightInd/>
        <w:jc w:val="both"/>
        <w:textAlignment w:val="auto"/>
        <w:rPr>
          <w:rFonts w:eastAsia="宋体"/>
          <w:b/>
          <w:lang w:eastAsia="zh-CN"/>
        </w:rPr>
      </w:pPr>
      <w:r>
        <w:rPr>
          <w:rFonts w:eastAsia="宋体" w:hint="eastAsia"/>
          <w:b/>
          <w:lang w:eastAsia="zh-CN"/>
        </w:rPr>
        <w:lastRenderedPageBreak/>
        <w:t>O</w:t>
      </w:r>
      <w:r>
        <w:rPr>
          <w:rFonts w:eastAsia="宋体"/>
          <w:b/>
          <w:lang w:eastAsia="zh-CN"/>
        </w:rPr>
        <w:t xml:space="preserve">bservation </w:t>
      </w:r>
      <w:proofErr w:type="gramStart"/>
      <w:r>
        <w:rPr>
          <w:rFonts w:eastAsia="宋体"/>
          <w:b/>
          <w:lang w:eastAsia="zh-CN"/>
        </w:rPr>
        <w:t>1  In</w:t>
      </w:r>
      <w:proofErr w:type="gramEnd"/>
      <w:r>
        <w:rPr>
          <w:rFonts w:eastAsia="宋体"/>
          <w:b/>
          <w:lang w:eastAsia="zh-CN"/>
        </w:rPr>
        <w:t xml:space="preserve"> legacy known condition definition, a target RS is considered as known if UE has performed L1-RSRP measurements on some other RSs that are also </w:t>
      </w:r>
      <w:proofErr w:type="spellStart"/>
      <w:r>
        <w:rPr>
          <w:rFonts w:eastAsia="宋体"/>
          <w:b/>
          <w:lang w:eastAsia="zh-CN"/>
        </w:rPr>
        <w:t>QCLed</w:t>
      </w:r>
      <w:proofErr w:type="spellEnd"/>
      <w:r>
        <w:rPr>
          <w:rFonts w:eastAsia="宋体"/>
          <w:b/>
          <w:lang w:eastAsia="zh-CN"/>
        </w:rPr>
        <w:t xml:space="preserve"> to this target RS, i.e. the target RS is known </w:t>
      </w:r>
    </w:p>
    <w:p w14:paraId="1951DAC1" w14:textId="77777777" w:rsidR="00D2071D" w:rsidRPr="008125F9" w:rsidRDefault="00D2071D" w:rsidP="00D2071D">
      <w:pPr>
        <w:pStyle w:val="ab"/>
        <w:numPr>
          <w:ilvl w:val="0"/>
          <w:numId w:val="22"/>
        </w:numPr>
        <w:overflowPunct/>
        <w:autoSpaceDE/>
        <w:autoSpaceDN/>
        <w:adjustRightInd/>
        <w:jc w:val="both"/>
        <w:textAlignment w:val="auto"/>
        <w:rPr>
          <w:b/>
          <w:lang w:eastAsia="zh-CN"/>
        </w:rPr>
      </w:pPr>
      <w:r>
        <w:rPr>
          <w:b/>
          <w:lang w:eastAsia="zh-CN"/>
        </w:rPr>
        <w:t xml:space="preserve">if </w:t>
      </w:r>
      <w:r w:rsidRPr="008125F9">
        <w:rPr>
          <w:b/>
          <w:lang w:eastAsia="zh-CN"/>
        </w:rPr>
        <w:t xml:space="preserve">it is the </w:t>
      </w:r>
      <w:r>
        <w:rPr>
          <w:b/>
          <w:lang w:eastAsia="zh-CN"/>
        </w:rPr>
        <w:t xml:space="preserve">QCL-D </w:t>
      </w:r>
      <w:r w:rsidRPr="008125F9">
        <w:rPr>
          <w:b/>
          <w:lang w:eastAsia="zh-CN"/>
        </w:rPr>
        <w:t xml:space="preserve">source of another RS that UE has performed L1-RSRP measurements on, or </w:t>
      </w:r>
    </w:p>
    <w:p w14:paraId="7441D123" w14:textId="77777777" w:rsidR="00D2071D" w:rsidRPr="008125F9" w:rsidRDefault="00D2071D" w:rsidP="00D2071D">
      <w:pPr>
        <w:pStyle w:val="ab"/>
        <w:numPr>
          <w:ilvl w:val="0"/>
          <w:numId w:val="22"/>
        </w:numPr>
        <w:overflowPunct/>
        <w:autoSpaceDE/>
        <w:autoSpaceDN/>
        <w:adjustRightInd/>
        <w:jc w:val="both"/>
        <w:textAlignment w:val="auto"/>
        <w:rPr>
          <w:b/>
          <w:lang w:eastAsia="zh-CN"/>
        </w:rPr>
      </w:pPr>
      <w:r w:rsidRPr="008125F9">
        <w:rPr>
          <w:b/>
          <w:lang w:eastAsia="zh-CN"/>
        </w:rPr>
        <w:t>if UE only has performed L1-RSRP measurements on its QCL-D source.</w:t>
      </w:r>
    </w:p>
    <w:p w14:paraId="77A73C58" w14:textId="77777777" w:rsidR="008E30C8" w:rsidRDefault="008E30C8" w:rsidP="008E30C8">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For</w:t>
      </w:r>
      <w:proofErr w:type="gramEnd"/>
      <w:r>
        <w:rPr>
          <w:rFonts w:eastAsia="宋体"/>
          <w:b/>
          <w:lang w:eastAsia="zh-CN"/>
        </w:rPr>
        <w:t xml:space="preserve"> beam alignment case, the L1-RSRP measurement performed for the unknown UL/Joint TCI may also provide Rx beam information for the unknown PL-RS.</w:t>
      </w:r>
    </w:p>
    <w:p w14:paraId="65C2F666" w14:textId="77777777" w:rsidR="008E30C8" w:rsidRDefault="008E30C8" w:rsidP="008E30C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The</w:t>
      </w:r>
      <w:proofErr w:type="gramEnd"/>
      <w:r>
        <w:rPr>
          <w:rFonts w:eastAsia="宋体"/>
          <w:b/>
          <w:lang w:eastAsia="zh-CN"/>
        </w:rPr>
        <w:t xml:space="preserve"> known conditions for UL TCI and for PL-RS remain the same as legacy requirements, while requirements are only defined for the beam alignment case.</w:t>
      </w:r>
    </w:p>
    <w:p w14:paraId="03739FC5" w14:textId="77777777" w:rsidR="008E30C8" w:rsidRDefault="008E30C8" w:rsidP="008E30C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w:t>
      </w:r>
      <w:r w:rsidRPr="0042103D">
        <w:rPr>
          <w:rFonts w:eastAsia="宋体"/>
          <w:b/>
          <w:lang w:eastAsia="zh-CN"/>
        </w:rPr>
        <w:t xml:space="preserve">  </w:t>
      </w:r>
      <w:r>
        <w:rPr>
          <w:rFonts w:eastAsia="宋体"/>
          <w:b/>
          <w:lang w:eastAsia="zh-CN"/>
        </w:rPr>
        <w:t>As</w:t>
      </w:r>
      <w:proofErr w:type="gramEnd"/>
      <w:r>
        <w:rPr>
          <w:rFonts w:eastAsia="宋体"/>
          <w:b/>
          <w:lang w:eastAsia="zh-CN"/>
        </w:rPr>
        <w:t xml:space="preserve"> long as PL-RS and source RS of UL/Joint TCI meet the beam alignment condition, the unknown UL TCI requirements can also be applicable to the case when PL-RS is unknown.</w:t>
      </w:r>
    </w:p>
    <w:p w14:paraId="5669615F" w14:textId="2DCEDD0D" w:rsidR="008549EC" w:rsidRPr="00516265" w:rsidRDefault="008549EC" w:rsidP="008549EC">
      <w:pPr>
        <w:overflowPunct/>
        <w:autoSpaceDE/>
        <w:autoSpaceDN/>
        <w:adjustRightInd/>
        <w:jc w:val="both"/>
        <w:textAlignment w:val="auto"/>
        <w:rPr>
          <w:rFonts w:eastAsia="宋体"/>
          <w:b/>
          <w:lang w:eastAsia="zh-CN"/>
        </w:rPr>
      </w:pPr>
      <w:r w:rsidRPr="00516265">
        <w:rPr>
          <w:rFonts w:eastAsia="宋体"/>
          <w:b/>
          <w:lang w:eastAsia="zh-CN"/>
        </w:rPr>
        <w:t xml:space="preserve">Observation </w:t>
      </w:r>
      <w:proofErr w:type="gramStart"/>
      <w:r w:rsidRPr="00516265">
        <w:rPr>
          <w:rFonts w:eastAsia="宋体"/>
          <w:b/>
          <w:lang w:eastAsia="zh-CN"/>
        </w:rPr>
        <w:t>3  I</w:t>
      </w:r>
      <w:r w:rsidRPr="00516265">
        <w:rPr>
          <w:rFonts w:eastAsia="宋体" w:hint="eastAsia"/>
          <w:b/>
          <w:lang w:eastAsia="zh-CN"/>
        </w:rPr>
        <w:t>n</w:t>
      </w:r>
      <w:proofErr w:type="gramEnd"/>
      <w:r w:rsidRPr="00516265">
        <w:rPr>
          <w:rFonts w:eastAsia="宋体"/>
          <w:b/>
          <w:lang w:eastAsia="zh-CN"/>
        </w:rPr>
        <w:t xml:space="preserve"> legacy requirements, Rx beam sweeping </w:t>
      </w:r>
      <w:r w:rsidR="00BA4FE1">
        <w:rPr>
          <w:rFonts w:eastAsia="宋体"/>
          <w:b/>
          <w:lang w:eastAsia="zh-CN"/>
        </w:rPr>
        <w:t>is</w:t>
      </w:r>
      <w:r w:rsidRPr="00516265">
        <w:rPr>
          <w:rFonts w:eastAsia="宋体"/>
          <w:b/>
          <w:lang w:eastAsia="zh-CN"/>
        </w:rPr>
        <w:t xml:space="preserve"> not specified for SSB-based measurements for time-frequency tracking and PL-RS update, 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23C95AEC" w14:textId="77777777" w:rsidR="008549EC" w:rsidRPr="00516265" w:rsidRDefault="008549EC" w:rsidP="008549EC">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3</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PL-RS is SSB and the SSB is configured for L1-RSRP measurements.</w:t>
      </w:r>
    </w:p>
    <w:p w14:paraId="59FF6717" w14:textId="77777777" w:rsidR="00DE24B9" w:rsidRPr="004D579A" w:rsidRDefault="00DE24B9" w:rsidP="00DE24B9">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4</w:t>
      </w:r>
      <w:r w:rsidRPr="004D579A">
        <w:rPr>
          <w:rFonts w:eastAsia="宋体"/>
          <w:b/>
          <w:lang w:eastAsia="zh-CN"/>
        </w:rPr>
        <w:t xml:space="preserve">  RAN</w:t>
      </w:r>
      <w:proofErr w:type="gramEnd"/>
      <w:r w:rsidRPr="004D579A">
        <w:rPr>
          <w:rFonts w:eastAsia="宋体"/>
          <w:b/>
          <w:lang w:eastAsia="zh-CN"/>
        </w:rPr>
        <w:t xml:space="preserve">4 further check whether the common understanding is that, ‘TCI state list’ is the list of TCIs that activated in the same MAC CE, but not the </w:t>
      </w:r>
      <w:r>
        <w:rPr>
          <w:rFonts w:eastAsia="宋体"/>
          <w:b/>
          <w:lang w:eastAsia="zh-CN"/>
        </w:rPr>
        <w:t xml:space="preserve">list of </w:t>
      </w:r>
      <w:r w:rsidRPr="004D579A">
        <w:rPr>
          <w:rFonts w:eastAsia="宋体"/>
          <w:b/>
          <w:lang w:eastAsia="zh-CN"/>
        </w:rPr>
        <w:t>activated TCI codepoint</w:t>
      </w:r>
      <w:r>
        <w:rPr>
          <w:rFonts w:eastAsia="宋体"/>
          <w:b/>
          <w:lang w:eastAsia="zh-CN"/>
        </w:rPr>
        <w:t>s</w:t>
      </w:r>
      <w:r w:rsidRPr="004D579A">
        <w:rPr>
          <w:rFonts w:eastAsia="宋体"/>
          <w:b/>
          <w:lang w:eastAsia="zh-CN"/>
        </w:rPr>
        <w:t xml:space="preserve"> in the same MAC CE.</w:t>
      </w:r>
    </w:p>
    <w:p w14:paraId="2E827965" w14:textId="77777777" w:rsidR="00AB58B2" w:rsidRPr="004748E6" w:rsidRDefault="00AB58B2" w:rsidP="00AB58B2">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5</w:t>
      </w:r>
      <w:r w:rsidRPr="004748E6">
        <w:rPr>
          <w:rFonts w:eastAsia="宋体"/>
          <w:b/>
          <w:lang w:eastAsia="zh-CN"/>
        </w:rPr>
        <w:t xml:space="preserve">  RAN</w:t>
      </w:r>
      <w:proofErr w:type="gramEnd"/>
      <w:r w:rsidRPr="004748E6">
        <w:rPr>
          <w:rFonts w:eastAsia="宋体"/>
          <w:b/>
          <w:lang w:eastAsia="zh-CN"/>
        </w:rPr>
        <w:t xml:space="preserve">4 confirms that the UL TCI list </w:t>
      </w:r>
      <w:r>
        <w:rPr>
          <w:rFonts w:eastAsia="宋体"/>
          <w:b/>
          <w:lang w:eastAsia="zh-CN"/>
        </w:rPr>
        <w:t xml:space="preserve">update </w:t>
      </w:r>
      <w:r w:rsidRPr="004748E6">
        <w:rPr>
          <w:rFonts w:eastAsia="宋体"/>
          <w:b/>
          <w:lang w:eastAsia="zh-CN"/>
        </w:rPr>
        <w:t xml:space="preserve">delay </w:t>
      </w:r>
      <w:r>
        <w:rPr>
          <w:rFonts w:eastAsia="宋体"/>
          <w:b/>
          <w:lang w:eastAsia="zh-CN"/>
        </w:rPr>
        <w:t xml:space="preserve">requirement </w:t>
      </w:r>
      <w:r w:rsidRPr="004748E6">
        <w:rPr>
          <w:rFonts w:eastAsia="宋体"/>
          <w:b/>
          <w:lang w:eastAsia="zh-CN"/>
        </w:rPr>
        <w:t xml:space="preserve">specifies the delay that UL TCI becomes applicable after a MAC CE activating more than one TCIs is received, and the end point </w:t>
      </w:r>
      <w:r>
        <w:rPr>
          <w:rFonts w:eastAsia="宋体"/>
          <w:b/>
          <w:lang w:eastAsia="zh-CN"/>
        </w:rPr>
        <w:t>of</w:t>
      </w:r>
      <w:r w:rsidRPr="004748E6">
        <w:rPr>
          <w:rFonts w:eastAsia="宋体"/>
          <w:b/>
          <w:lang w:eastAsia="zh-CN"/>
        </w:rPr>
        <w:t xml:space="preserve"> this delay is defined as the time </w:t>
      </w:r>
      <w:r>
        <w:rPr>
          <w:rFonts w:eastAsia="宋体"/>
          <w:b/>
          <w:lang w:eastAsia="zh-CN"/>
        </w:rPr>
        <w:t xml:space="preserve">when </w:t>
      </w:r>
      <w:r w:rsidRPr="004748E6">
        <w:rPr>
          <w:rFonts w:eastAsia="宋体"/>
          <w:b/>
          <w:lang w:eastAsia="zh-CN"/>
        </w:rPr>
        <w:t>UE is able to transmit PUSCH, PUCCH or SRS</w:t>
      </w:r>
      <w:r>
        <w:rPr>
          <w:rFonts w:eastAsia="宋体"/>
          <w:b/>
          <w:lang w:eastAsia="zh-CN"/>
        </w:rPr>
        <w:t xml:space="preserve"> based on the new TCI list</w:t>
      </w:r>
      <w:r w:rsidRPr="004748E6">
        <w:rPr>
          <w:rFonts w:eastAsia="宋体"/>
          <w:b/>
          <w:lang w:eastAsia="zh-CN"/>
        </w:rPr>
        <w:t>.</w:t>
      </w:r>
    </w:p>
    <w:p w14:paraId="48A04584" w14:textId="77777777" w:rsidR="000215D4" w:rsidRPr="00270902" w:rsidRDefault="000215D4" w:rsidP="000215D4">
      <w:pPr>
        <w:overflowPunct/>
        <w:autoSpaceDE/>
        <w:autoSpaceDN/>
        <w:adjustRightInd/>
        <w:jc w:val="both"/>
        <w:textAlignment w:val="auto"/>
        <w:rPr>
          <w:rFonts w:eastAsia="宋体"/>
          <w:b/>
          <w:lang w:eastAsia="zh-CN"/>
        </w:rPr>
      </w:pPr>
      <w:r w:rsidRPr="00270902">
        <w:rPr>
          <w:rFonts w:eastAsia="宋体" w:hint="eastAsia"/>
          <w:b/>
          <w:lang w:eastAsia="zh-CN"/>
        </w:rPr>
        <w:t>P</w:t>
      </w:r>
      <w:r w:rsidRPr="00270902">
        <w:rPr>
          <w:rFonts w:eastAsia="宋体"/>
          <w:b/>
          <w:lang w:eastAsia="zh-CN"/>
        </w:rPr>
        <w:t xml:space="preserve">roposal </w:t>
      </w:r>
      <w:proofErr w:type="gramStart"/>
      <w:r w:rsidRPr="00270902">
        <w:rPr>
          <w:rFonts w:eastAsia="宋体"/>
          <w:b/>
          <w:lang w:eastAsia="zh-CN"/>
        </w:rPr>
        <w:t>6  In</w:t>
      </w:r>
      <w:proofErr w:type="gramEnd"/>
      <w:r w:rsidRPr="00270902">
        <w:rPr>
          <w:rFonts w:eastAsia="宋体"/>
          <w:b/>
          <w:lang w:eastAsia="zh-CN"/>
        </w:rPr>
        <w:t xml:space="preserve"> R17 TCI state list update requirements, specify requirements for the case when not all activated TCIs are known.</w:t>
      </w:r>
    </w:p>
    <w:p w14:paraId="3CD41615" w14:textId="77777777" w:rsidR="004C45D4" w:rsidRPr="008A1336" w:rsidRDefault="004C45D4" w:rsidP="004C45D4">
      <w:pPr>
        <w:overflowPunct/>
        <w:autoSpaceDE/>
        <w:autoSpaceDN/>
        <w:adjustRightInd/>
        <w:jc w:val="both"/>
        <w:textAlignment w:val="auto"/>
        <w:rPr>
          <w:rFonts w:eastAsia="宋体"/>
          <w:b/>
          <w:lang w:eastAsia="zh-CN"/>
        </w:rPr>
      </w:pPr>
      <w:r w:rsidRPr="008A1336">
        <w:rPr>
          <w:rFonts w:eastAsia="宋体"/>
          <w:b/>
          <w:lang w:eastAsia="zh-CN"/>
        </w:rPr>
        <w:t xml:space="preserve">Proposal </w:t>
      </w:r>
      <w:proofErr w:type="gramStart"/>
      <w:r w:rsidRPr="008A1336">
        <w:rPr>
          <w:rFonts w:eastAsia="宋体"/>
          <w:b/>
          <w:lang w:eastAsia="zh-CN"/>
        </w:rPr>
        <w:t>7  Clarify</w:t>
      </w:r>
      <w:proofErr w:type="gramEnd"/>
      <w:r w:rsidRPr="008A1336">
        <w:rPr>
          <w:rFonts w:eastAsia="宋体"/>
          <w:b/>
          <w:lang w:eastAsia="zh-CN"/>
        </w:rPr>
        <w:t xml:space="preserve"> for CA scenarios that </w:t>
      </w:r>
    </w:p>
    <w:p w14:paraId="2F5FF4DA" w14:textId="77777777" w:rsidR="004C45D4" w:rsidRPr="008A1336" w:rsidRDefault="004C45D4" w:rsidP="004C45D4">
      <w:pPr>
        <w:pStyle w:val="ab"/>
        <w:numPr>
          <w:ilvl w:val="0"/>
          <w:numId w:val="24"/>
        </w:numPr>
        <w:overflowPunct/>
        <w:autoSpaceDE/>
        <w:autoSpaceDN/>
        <w:adjustRightInd/>
        <w:jc w:val="both"/>
        <w:textAlignment w:val="auto"/>
        <w:rPr>
          <w:b/>
          <w:lang w:eastAsia="zh-CN"/>
        </w:rPr>
      </w:pPr>
      <w:r w:rsidRPr="008A1336">
        <w:rPr>
          <w:b/>
          <w:lang w:eastAsia="zh-CN"/>
        </w:rPr>
        <w:t>in intra-band CA case, if the associated RS in common TCI state provides QCL-</w:t>
      </w:r>
      <w:proofErr w:type="spellStart"/>
      <w:r w:rsidRPr="008A1336">
        <w:rPr>
          <w:b/>
          <w:lang w:eastAsia="zh-CN"/>
        </w:rPr>
        <w:t>TypeD</w:t>
      </w:r>
      <w:proofErr w:type="spellEnd"/>
      <w:r w:rsidRPr="008A1336">
        <w:rPr>
          <w:b/>
          <w:lang w:eastAsia="zh-CN"/>
        </w:rPr>
        <w:t>, the known condition can only consider whether the associated RS in the reference CC is known or not, and</w:t>
      </w:r>
    </w:p>
    <w:p w14:paraId="0F412524" w14:textId="77777777" w:rsidR="004C45D4" w:rsidRPr="008A1336" w:rsidRDefault="004C45D4" w:rsidP="004C45D4">
      <w:pPr>
        <w:pStyle w:val="ab"/>
        <w:numPr>
          <w:ilvl w:val="0"/>
          <w:numId w:val="24"/>
        </w:numPr>
        <w:overflowPunct/>
        <w:autoSpaceDE/>
        <w:autoSpaceDN/>
        <w:adjustRightInd/>
        <w:jc w:val="both"/>
        <w:textAlignment w:val="auto"/>
        <w:rPr>
          <w:b/>
          <w:lang w:eastAsia="zh-CN"/>
        </w:rPr>
      </w:pPr>
      <w:r w:rsidRPr="008A1336">
        <w:rPr>
          <w:b/>
          <w:lang w:eastAsia="zh-CN"/>
        </w:rPr>
        <w:t>all other requirements for each CC follow the same requirements defined in single carrier case.</w:t>
      </w:r>
    </w:p>
    <w:p w14:paraId="5FDE0811" w14:textId="77777777" w:rsidR="00D83DA1" w:rsidRPr="00AA1B55" w:rsidRDefault="00D83DA1" w:rsidP="00AA1B55">
      <w:pPr>
        <w:overflowPunct/>
        <w:autoSpaceDE/>
        <w:autoSpaceDN/>
        <w:adjustRightInd/>
        <w:jc w:val="both"/>
        <w:textAlignment w:val="auto"/>
        <w:rPr>
          <w:rFonts w:eastAsiaTheme="minorEastAsia"/>
          <w:b/>
          <w:lang w:eastAsia="zh-CN"/>
        </w:rPr>
      </w:pPr>
      <w:bookmarkStart w:id="4" w:name="_GoBack"/>
      <w:bookmarkEnd w:id="4"/>
      <w:r w:rsidRPr="00AA1B55">
        <w:rPr>
          <w:rFonts w:eastAsiaTheme="minorEastAsia"/>
          <w:b/>
          <w:lang w:eastAsia="zh-CN"/>
        </w:rPr>
        <w:t>Proposal 8  RAN4 further discuss whether to clarify the R17 joint or separate TCI assumption after DCI-based BWP switch.</w:t>
      </w:r>
    </w:p>
    <w:p w14:paraId="38B51B26" w14:textId="5A4D9D00" w:rsidR="00453B67" w:rsidRPr="00AA1B55" w:rsidRDefault="00453B67" w:rsidP="00453B67">
      <w:pPr>
        <w:overflowPunct/>
        <w:autoSpaceDE/>
        <w:autoSpaceDN/>
        <w:adjustRightInd/>
        <w:jc w:val="both"/>
        <w:textAlignment w:val="auto"/>
        <w:rPr>
          <w:rFonts w:eastAsia="宋体"/>
          <w:b/>
          <w:lang w:eastAsia="zh-CN"/>
        </w:rPr>
      </w:pPr>
    </w:p>
    <w:p w14:paraId="0E5C9692" w14:textId="77777777" w:rsidR="00115F66" w:rsidRPr="00453B67" w:rsidRDefault="00115F66"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776648ED" w14:textId="23057D9D" w:rsidR="00597A48" w:rsidRPr="000245FC" w:rsidRDefault="00597A48" w:rsidP="00597A48">
      <w:pPr>
        <w:rPr>
          <w:rFonts w:eastAsia="宋体"/>
          <w:lang w:eastAsia="zh-CN"/>
        </w:rPr>
      </w:pPr>
      <w:bookmarkStart w:id="5" w:name="_Ref20844613"/>
      <w:r>
        <w:rPr>
          <w:rFonts w:eastAsia="宋体" w:hint="eastAsia"/>
          <w:lang w:eastAsia="zh-CN"/>
        </w:rPr>
        <w:t>[</w:t>
      </w:r>
      <w:r>
        <w:rPr>
          <w:rFonts w:eastAsia="宋体"/>
          <w:lang w:eastAsia="zh-CN"/>
        </w:rPr>
        <w:t>1</w:t>
      </w:r>
      <w:proofErr w:type="gramStart"/>
      <w:r>
        <w:rPr>
          <w:rFonts w:eastAsia="宋体"/>
          <w:lang w:eastAsia="zh-CN"/>
        </w:rPr>
        <w:t xml:space="preserve">]  </w:t>
      </w:r>
      <w:r w:rsidRPr="000245FC">
        <w:rPr>
          <w:rFonts w:eastAsia="宋体"/>
          <w:lang w:eastAsia="zh-CN"/>
        </w:rPr>
        <w:t>R</w:t>
      </w:r>
      <w:proofErr w:type="gramEnd"/>
      <w:r w:rsidRPr="000245FC">
        <w:rPr>
          <w:rFonts w:eastAsia="宋体"/>
          <w:lang w:eastAsia="zh-CN"/>
        </w:rPr>
        <w:t>4-200</w:t>
      </w:r>
      <w:r>
        <w:rPr>
          <w:rFonts w:eastAsia="宋体"/>
          <w:lang w:eastAsia="zh-CN"/>
        </w:rPr>
        <w:t xml:space="preserve">2666  </w:t>
      </w:r>
      <w:r w:rsidRPr="005C687C">
        <w:rPr>
          <w:rFonts w:eastAsia="宋体"/>
          <w:lang w:eastAsia="zh-CN"/>
        </w:rPr>
        <w:t xml:space="preserve">WF on RRM impact on unified TCI in </w:t>
      </w:r>
      <w:proofErr w:type="spellStart"/>
      <w:r w:rsidRPr="005C687C">
        <w:rPr>
          <w:rFonts w:eastAsia="宋体"/>
          <w:lang w:eastAsia="zh-CN"/>
        </w:rPr>
        <w:t>FeMIMO</w:t>
      </w:r>
      <w:proofErr w:type="spellEnd"/>
      <w:r w:rsidRPr="005B2BF2">
        <w:rPr>
          <w:rFonts w:eastAsia="宋体"/>
          <w:lang w:eastAsia="zh-CN"/>
        </w:rPr>
        <w:t xml:space="preserve">, </w:t>
      </w:r>
      <w:r>
        <w:rPr>
          <w:rFonts w:eastAsia="宋体"/>
          <w:lang w:eastAsia="zh-CN"/>
        </w:rPr>
        <w:t>Samsung.  RAN4 #101-bis-e</w:t>
      </w:r>
    </w:p>
    <w:p w14:paraId="2118CEC0" w14:textId="52218F80" w:rsidR="009716D9" w:rsidRDefault="000245FC" w:rsidP="00CF0D03">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bookmarkEnd w:id="5"/>
      <w:r w:rsidR="0061461F" w:rsidRPr="0061461F">
        <w:rPr>
          <w:rFonts w:eastAsia="宋体"/>
          <w:lang w:eastAsia="zh-CN"/>
        </w:rPr>
        <w:t>R</w:t>
      </w:r>
      <w:proofErr w:type="gramEnd"/>
      <w:r w:rsidR="0061461F" w:rsidRPr="0061461F">
        <w:rPr>
          <w:rFonts w:eastAsia="宋体"/>
          <w:lang w:eastAsia="zh-CN"/>
        </w:rPr>
        <w:t>4-2206943</w:t>
      </w:r>
      <w:r w:rsidR="0061461F" w:rsidRPr="0061461F">
        <w:rPr>
          <w:rFonts w:eastAsia="宋体"/>
          <w:lang w:eastAsia="zh-CN"/>
        </w:rPr>
        <w:tab/>
        <w:t xml:space="preserve">WF on </w:t>
      </w:r>
      <w:proofErr w:type="spellStart"/>
      <w:r w:rsidR="0061461F" w:rsidRPr="0061461F">
        <w:rPr>
          <w:rFonts w:eastAsia="宋体"/>
          <w:lang w:eastAsia="zh-CN"/>
        </w:rPr>
        <w:t>FeMIMO</w:t>
      </w:r>
      <w:proofErr w:type="spellEnd"/>
      <w:r w:rsidR="0061461F" w:rsidRPr="0061461F">
        <w:rPr>
          <w:rFonts w:eastAsia="宋体"/>
          <w:lang w:eastAsia="zh-CN"/>
        </w:rPr>
        <w:t xml:space="preserve"> RRM impact for unified TCI state</w:t>
      </w:r>
      <w:r w:rsidR="0061461F">
        <w:rPr>
          <w:rFonts w:eastAsia="宋体"/>
          <w:lang w:eastAsia="zh-CN"/>
        </w:rPr>
        <w:t xml:space="preserve">, </w:t>
      </w:r>
      <w:r w:rsidR="00363779">
        <w:rPr>
          <w:rFonts w:eastAsia="宋体"/>
          <w:lang w:eastAsia="zh-CN"/>
        </w:rPr>
        <w:t>Intel</w:t>
      </w:r>
      <w:r w:rsidR="0061461F">
        <w:rPr>
          <w:rFonts w:eastAsia="宋体"/>
          <w:lang w:eastAsia="zh-CN"/>
        </w:rPr>
        <w:t xml:space="preserve">.  </w:t>
      </w:r>
      <w:r w:rsidR="00363779">
        <w:rPr>
          <w:rFonts w:eastAsia="宋体"/>
          <w:lang w:eastAsia="zh-CN"/>
        </w:rPr>
        <w:t>RAN4 #102-e</w:t>
      </w:r>
    </w:p>
    <w:p w14:paraId="6C8B1483" w14:textId="55C8E2AA" w:rsidR="00CF0D03" w:rsidRDefault="00CF0D03" w:rsidP="00CF0D03">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B30246">
        <w:rPr>
          <w:rFonts w:eastAsia="宋体"/>
          <w:lang w:eastAsia="zh-CN"/>
        </w:rPr>
        <w:t>TS</w:t>
      </w:r>
      <w:proofErr w:type="gramEnd"/>
      <w:r w:rsidR="00B30246">
        <w:rPr>
          <w:rFonts w:eastAsia="宋体"/>
          <w:lang w:eastAsia="zh-CN"/>
        </w:rPr>
        <w:t xml:space="preserve"> 38.133 v17.5.0</w:t>
      </w:r>
    </w:p>
    <w:p w14:paraId="16AC6BE0" w14:textId="12748B0B" w:rsidR="00651F67" w:rsidRDefault="00651F67" w:rsidP="00CF0D03">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8A3BE9" w:rsidRPr="008A3BE9">
        <w:rPr>
          <w:rFonts w:eastAsia="宋体"/>
          <w:lang w:eastAsia="zh-CN"/>
        </w:rPr>
        <w:t>R</w:t>
      </w:r>
      <w:proofErr w:type="gramEnd"/>
      <w:r w:rsidR="008A3BE9" w:rsidRPr="008A3BE9">
        <w:rPr>
          <w:rFonts w:eastAsia="宋体"/>
          <w:lang w:eastAsia="zh-CN"/>
        </w:rPr>
        <w:t>4-2207089</w:t>
      </w:r>
      <w:r w:rsidR="008A3BE9" w:rsidRPr="008A3BE9">
        <w:rPr>
          <w:rFonts w:eastAsia="宋体"/>
          <w:lang w:eastAsia="zh-CN"/>
        </w:rPr>
        <w:tab/>
      </w:r>
      <w:proofErr w:type="spellStart"/>
      <w:r w:rsidR="008A3BE9" w:rsidRPr="008A3BE9">
        <w:rPr>
          <w:rFonts w:eastAsia="宋体"/>
          <w:lang w:eastAsia="zh-CN"/>
        </w:rPr>
        <w:t>DraftCR</w:t>
      </w:r>
      <w:proofErr w:type="spellEnd"/>
      <w:r w:rsidR="008A3BE9" w:rsidRPr="008A3BE9">
        <w:rPr>
          <w:rFonts w:eastAsia="宋体"/>
          <w:lang w:eastAsia="zh-CN"/>
        </w:rPr>
        <w:t xml:space="preserve"> on maintaining PL-RS switching delay requirements R16</w:t>
      </w:r>
      <w:r w:rsidR="003E76C6">
        <w:rPr>
          <w:rFonts w:eastAsia="宋体"/>
          <w:lang w:eastAsia="zh-CN"/>
        </w:rPr>
        <w:t xml:space="preserve">, Huawei, </w:t>
      </w:r>
      <w:proofErr w:type="spellStart"/>
      <w:r w:rsidR="003E76C6">
        <w:rPr>
          <w:rFonts w:eastAsia="宋体"/>
          <w:lang w:eastAsia="zh-CN"/>
        </w:rPr>
        <w:t>HiSilicon</w:t>
      </w:r>
      <w:proofErr w:type="spellEnd"/>
      <w:r w:rsidR="003E76C6">
        <w:rPr>
          <w:rFonts w:eastAsia="宋体"/>
          <w:lang w:eastAsia="zh-CN"/>
        </w:rPr>
        <w:t>.  RAN4 #102e</w:t>
      </w:r>
    </w:p>
    <w:p w14:paraId="1C06D8A0" w14:textId="22C8712D" w:rsidR="0018113F" w:rsidRPr="009716D9" w:rsidRDefault="0018113F" w:rsidP="00CF0D03">
      <w:pPr>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rsidRPr="0018113F">
        <w:rPr>
          <w:rFonts w:eastAsia="宋体"/>
          <w:lang w:eastAsia="zh-CN"/>
        </w:rPr>
        <w:t>R</w:t>
      </w:r>
      <w:proofErr w:type="gramEnd"/>
      <w:r w:rsidRPr="0018113F">
        <w:rPr>
          <w:rFonts w:eastAsia="宋体"/>
          <w:lang w:eastAsia="zh-CN"/>
        </w:rPr>
        <w:t>4-2207123</w:t>
      </w:r>
      <w:r w:rsidRPr="0018113F">
        <w:rPr>
          <w:rFonts w:eastAsia="宋体"/>
          <w:lang w:eastAsia="zh-CN"/>
        </w:rPr>
        <w:tab/>
        <w:t xml:space="preserve">Big CR: RRM requirements for Rel-17 NR </w:t>
      </w:r>
      <w:proofErr w:type="spellStart"/>
      <w:r w:rsidRPr="0018113F">
        <w:rPr>
          <w:rFonts w:eastAsia="宋体"/>
          <w:lang w:eastAsia="zh-CN"/>
        </w:rPr>
        <w:t>feMIMO</w:t>
      </w:r>
      <w:proofErr w:type="spellEnd"/>
      <w:r>
        <w:rPr>
          <w:rFonts w:eastAsia="宋体"/>
          <w:lang w:eastAsia="zh-CN"/>
        </w:rPr>
        <w:t>, Samsung.  RAN4 #102e</w:t>
      </w:r>
    </w:p>
    <w:p w14:paraId="39F2F95F" w14:textId="041C8938"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08E2D" w14:textId="77777777" w:rsidR="00421629" w:rsidRDefault="00421629" w:rsidP="002A1D39">
      <w:pPr>
        <w:spacing w:after="0"/>
      </w:pPr>
      <w:r>
        <w:separator/>
      </w:r>
    </w:p>
  </w:endnote>
  <w:endnote w:type="continuationSeparator" w:id="0">
    <w:p w14:paraId="79961E9C" w14:textId="77777777" w:rsidR="00421629" w:rsidRDefault="0042162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26F9E" w:rsidRDefault="00F26F9E" w:rsidP="00BE563C">
    <w:pPr>
      <w:pStyle w:val="a3"/>
    </w:pPr>
  </w:p>
  <w:p w14:paraId="1C7D7CA2" w14:textId="664C4B8A" w:rsidR="00F26F9E" w:rsidRDefault="00F26F9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26F9E" w:rsidRPr="002D07B9" w:rsidRDefault="00F26F9E"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69233" w14:textId="77777777" w:rsidR="00421629" w:rsidRDefault="00421629" w:rsidP="002A1D39">
      <w:pPr>
        <w:spacing w:after="0"/>
      </w:pPr>
      <w:r>
        <w:separator/>
      </w:r>
    </w:p>
  </w:footnote>
  <w:footnote w:type="continuationSeparator" w:id="0">
    <w:p w14:paraId="2F22000B" w14:textId="77777777" w:rsidR="00421629" w:rsidRDefault="0042162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CB1A8E"/>
    <w:multiLevelType w:val="hybridMultilevel"/>
    <w:tmpl w:val="012EB85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67D4259"/>
    <w:multiLevelType w:val="hybridMultilevel"/>
    <w:tmpl w:val="26B2D5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771510"/>
    <w:multiLevelType w:val="hybridMultilevel"/>
    <w:tmpl w:val="8566418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0F4EE2"/>
    <w:multiLevelType w:val="hybridMultilevel"/>
    <w:tmpl w:val="06565C8C"/>
    <w:lvl w:ilvl="0" w:tplc="8FA2A692">
      <w:start w:val="1"/>
      <w:numFmt w:val="bullet"/>
      <w:lvlText w:val=""/>
      <w:lvlJc w:val="left"/>
      <w:pPr>
        <w:ind w:left="623" w:hanging="420"/>
      </w:pPr>
      <w:rPr>
        <w:rFonts w:ascii="Wingdings" w:hAnsi="Wingdings"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2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22"/>
  </w:num>
  <w:num w:numId="3">
    <w:abstractNumId w:val="18"/>
  </w:num>
  <w:num w:numId="4">
    <w:abstractNumId w:val="1"/>
  </w:num>
  <w:num w:numId="5">
    <w:abstractNumId w:val="10"/>
  </w:num>
  <w:num w:numId="6">
    <w:abstractNumId w:val="21"/>
  </w:num>
  <w:num w:numId="7">
    <w:abstractNumId w:val="11"/>
  </w:num>
  <w:num w:numId="8">
    <w:abstractNumId w:val="16"/>
  </w:num>
  <w:num w:numId="9">
    <w:abstractNumId w:val="2"/>
  </w:num>
  <w:num w:numId="10">
    <w:abstractNumId w:val="4"/>
  </w:num>
  <w:num w:numId="11">
    <w:abstractNumId w:val="7"/>
  </w:num>
  <w:num w:numId="12">
    <w:abstractNumId w:val="15"/>
  </w:num>
  <w:num w:numId="13">
    <w:abstractNumId w:val="13"/>
  </w:num>
  <w:num w:numId="14">
    <w:abstractNumId w:val="8"/>
  </w:num>
  <w:num w:numId="15">
    <w:abstractNumId w:val="12"/>
  </w:num>
  <w:num w:numId="16">
    <w:abstractNumId w:val="9"/>
  </w:num>
  <w:num w:numId="17">
    <w:abstractNumId w:val="19"/>
  </w:num>
  <w:num w:numId="18">
    <w:abstractNumId w:val="5"/>
  </w:num>
  <w:num w:numId="19">
    <w:abstractNumId w:val="14"/>
  </w:num>
  <w:num w:numId="20">
    <w:abstractNumId w:val="0"/>
  </w:num>
  <w:num w:numId="21">
    <w:abstractNumId w:val="20"/>
  </w:num>
  <w:num w:numId="22">
    <w:abstractNumId w:val="3"/>
  </w:num>
  <w:num w:numId="23">
    <w:abstractNumId w:val="6"/>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CD5"/>
    <w:rsid w:val="00001F85"/>
    <w:rsid w:val="00003BDC"/>
    <w:rsid w:val="00003D7E"/>
    <w:rsid w:val="00004935"/>
    <w:rsid w:val="00004A76"/>
    <w:rsid w:val="000055C0"/>
    <w:rsid w:val="0000584E"/>
    <w:rsid w:val="00006500"/>
    <w:rsid w:val="00007053"/>
    <w:rsid w:val="00010007"/>
    <w:rsid w:val="000109DA"/>
    <w:rsid w:val="00011042"/>
    <w:rsid w:val="000110CD"/>
    <w:rsid w:val="00011661"/>
    <w:rsid w:val="0001167B"/>
    <w:rsid w:val="00011B5C"/>
    <w:rsid w:val="00011BE5"/>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5D4"/>
    <w:rsid w:val="00021D2B"/>
    <w:rsid w:val="0002268B"/>
    <w:rsid w:val="00023287"/>
    <w:rsid w:val="000238B6"/>
    <w:rsid w:val="00023F8A"/>
    <w:rsid w:val="0002459A"/>
    <w:rsid w:val="000245FC"/>
    <w:rsid w:val="00024B13"/>
    <w:rsid w:val="00024D5F"/>
    <w:rsid w:val="00024D9C"/>
    <w:rsid w:val="00025BD9"/>
    <w:rsid w:val="00025CEC"/>
    <w:rsid w:val="00025EE5"/>
    <w:rsid w:val="000263A2"/>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0D4E"/>
    <w:rsid w:val="000410F4"/>
    <w:rsid w:val="00041B01"/>
    <w:rsid w:val="000421BF"/>
    <w:rsid w:val="00042CD1"/>
    <w:rsid w:val="0004308D"/>
    <w:rsid w:val="00043880"/>
    <w:rsid w:val="00045651"/>
    <w:rsid w:val="00045DF4"/>
    <w:rsid w:val="00047483"/>
    <w:rsid w:val="00047B70"/>
    <w:rsid w:val="0005175E"/>
    <w:rsid w:val="000528B2"/>
    <w:rsid w:val="000532C2"/>
    <w:rsid w:val="000540A6"/>
    <w:rsid w:val="00054564"/>
    <w:rsid w:val="00054F14"/>
    <w:rsid w:val="00056870"/>
    <w:rsid w:val="00056AA9"/>
    <w:rsid w:val="0005755A"/>
    <w:rsid w:val="00057E24"/>
    <w:rsid w:val="00057F56"/>
    <w:rsid w:val="000609B0"/>
    <w:rsid w:val="00062129"/>
    <w:rsid w:val="0006212F"/>
    <w:rsid w:val="000622C6"/>
    <w:rsid w:val="00063A45"/>
    <w:rsid w:val="000643A7"/>
    <w:rsid w:val="000646B0"/>
    <w:rsid w:val="00064A6A"/>
    <w:rsid w:val="00064CE4"/>
    <w:rsid w:val="00065214"/>
    <w:rsid w:val="000657B7"/>
    <w:rsid w:val="00065E64"/>
    <w:rsid w:val="000663DB"/>
    <w:rsid w:val="00066529"/>
    <w:rsid w:val="000665A6"/>
    <w:rsid w:val="00067742"/>
    <w:rsid w:val="00067E6C"/>
    <w:rsid w:val="00070052"/>
    <w:rsid w:val="000711E3"/>
    <w:rsid w:val="000719A6"/>
    <w:rsid w:val="0007245F"/>
    <w:rsid w:val="00073101"/>
    <w:rsid w:val="000734C8"/>
    <w:rsid w:val="00073B8D"/>
    <w:rsid w:val="00073D18"/>
    <w:rsid w:val="00073EA0"/>
    <w:rsid w:val="000743F8"/>
    <w:rsid w:val="00075303"/>
    <w:rsid w:val="000759EF"/>
    <w:rsid w:val="00075BA3"/>
    <w:rsid w:val="00077479"/>
    <w:rsid w:val="00077A9E"/>
    <w:rsid w:val="00077B7B"/>
    <w:rsid w:val="00080300"/>
    <w:rsid w:val="0008107C"/>
    <w:rsid w:val="0008113E"/>
    <w:rsid w:val="000815A6"/>
    <w:rsid w:val="00081B09"/>
    <w:rsid w:val="00083490"/>
    <w:rsid w:val="00083D48"/>
    <w:rsid w:val="00083E35"/>
    <w:rsid w:val="00084437"/>
    <w:rsid w:val="00084498"/>
    <w:rsid w:val="00084728"/>
    <w:rsid w:val="000852A3"/>
    <w:rsid w:val="0008628B"/>
    <w:rsid w:val="00086D03"/>
    <w:rsid w:val="00086E08"/>
    <w:rsid w:val="00086F2B"/>
    <w:rsid w:val="00087163"/>
    <w:rsid w:val="0008783F"/>
    <w:rsid w:val="00087C7B"/>
    <w:rsid w:val="00087ED1"/>
    <w:rsid w:val="000901EF"/>
    <w:rsid w:val="0009049C"/>
    <w:rsid w:val="00092375"/>
    <w:rsid w:val="000925C0"/>
    <w:rsid w:val="00092F04"/>
    <w:rsid w:val="000935CC"/>
    <w:rsid w:val="000937A0"/>
    <w:rsid w:val="000944F9"/>
    <w:rsid w:val="00094C3A"/>
    <w:rsid w:val="000952CC"/>
    <w:rsid w:val="0009533B"/>
    <w:rsid w:val="000963F5"/>
    <w:rsid w:val="00096781"/>
    <w:rsid w:val="000969CF"/>
    <w:rsid w:val="00096F7A"/>
    <w:rsid w:val="00097A1D"/>
    <w:rsid w:val="000A0F0C"/>
    <w:rsid w:val="000A122B"/>
    <w:rsid w:val="000A1447"/>
    <w:rsid w:val="000A1C46"/>
    <w:rsid w:val="000A240A"/>
    <w:rsid w:val="000A28B4"/>
    <w:rsid w:val="000A2B37"/>
    <w:rsid w:val="000A2C08"/>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059"/>
    <w:rsid w:val="000C53A7"/>
    <w:rsid w:val="000C5EA7"/>
    <w:rsid w:val="000C6B2D"/>
    <w:rsid w:val="000C6B56"/>
    <w:rsid w:val="000C7220"/>
    <w:rsid w:val="000C7256"/>
    <w:rsid w:val="000C764D"/>
    <w:rsid w:val="000D01DB"/>
    <w:rsid w:val="000D0803"/>
    <w:rsid w:val="000D0D6E"/>
    <w:rsid w:val="000D1153"/>
    <w:rsid w:val="000D1C53"/>
    <w:rsid w:val="000D29F3"/>
    <w:rsid w:val="000D37A7"/>
    <w:rsid w:val="000D51D0"/>
    <w:rsid w:val="000D5225"/>
    <w:rsid w:val="000D5951"/>
    <w:rsid w:val="000D5B36"/>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41F"/>
    <w:rsid w:val="000F4B94"/>
    <w:rsid w:val="000F4DA7"/>
    <w:rsid w:val="000F5381"/>
    <w:rsid w:val="000F5544"/>
    <w:rsid w:val="000F5CD6"/>
    <w:rsid w:val="000F79A0"/>
    <w:rsid w:val="00101F69"/>
    <w:rsid w:val="00102F76"/>
    <w:rsid w:val="001040C3"/>
    <w:rsid w:val="00104A9F"/>
    <w:rsid w:val="00105297"/>
    <w:rsid w:val="001061A2"/>
    <w:rsid w:val="0010625E"/>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0711"/>
    <w:rsid w:val="001310A0"/>
    <w:rsid w:val="00131DC9"/>
    <w:rsid w:val="00132AF4"/>
    <w:rsid w:val="00132CC3"/>
    <w:rsid w:val="0013346B"/>
    <w:rsid w:val="0013390E"/>
    <w:rsid w:val="00134F8E"/>
    <w:rsid w:val="00135906"/>
    <w:rsid w:val="00136171"/>
    <w:rsid w:val="0013654B"/>
    <w:rsid w:val="0013743D"/>
    <w:rsid w:val="001402AE"/>
    <w:rsid w:val="00140C8B"/>
    <w:rsid w:val="00141EC8"/>
    <w:rsid w:val="00141F36"/>
    <w:rsid w:val="001420ED"/>
    <w:rsid w:val="00142EE3"/>
    <w:rsid w:val="001436A3"/>
    <w:rsid w:val="0014380E"/>
    <w:rsid w:val="001438BA"/>
    <w:rsid w:val="00143F5E"/>
    <w:rsid w:val="00144BB1"/>
    <w:rsid w:val="001451F8"/>
    <w:rsid w:val="0014557F"/>
    <w:rsid w:val="00146B3B"/>
    <w:rsid w:val="00146E74"/>
    <w:rsid w:val="00147AE1"/>
    <w:rsid w:val="00147BDB"/>
    <w:rsid w:val="001507B1"/>
    <w:rsid w:val="00150B8E"/>
    <w:rsid w:val="00151B69"/>
    <w:rsid w:val="0015385E"/>
    <w:rsid w:val="00153C8C"/>
    <w:rsid w:val="00153FE9"/>
    <w:rsid w:val="00154427"/>
    <w:rsid w:val="00154AEE"/>
    <w:rsid w:val="00155254"/>
    <w:rsid w:val="00155A62"/>
    <w:rsid w:val="001563A1"/>
    <w:rsid w:val="00156553"/>
    <w:rsid w:val="00156C1B"/>
    <w:rsid w:val="00156DF4"/>
    <w:rsid w:val="001576CD"/>
    <w:rsid w:val="00157D42"/>
    <w:rsid w:val="001601F5"/>
    <w:rsid w:val="00160D4B"/>
    <w:rsid w:val="0016135A"/>
    <w:rsid w:val="001623E7"/>
    <w:rsid w:val="00162CF4"/>
    <w:rsid w:val="00163A2C"/>
    <w:rsid w:val="00163CCA"/>
    <w:rsid w:val="00164868"/>
    <w:rsid w:val="00164CEF"/>
    <w:rsid w:val="0016514C"/>
    <w:rsid w:val="00165901"/>
    <w:rsid w:val="0016624C"/>
    <w:rsid w:val="001678C9"/>
    <w:rsid w:val="00167F09"/>
    <w:rsid w:val="00171300"/>
    <w:rsid w:val="001727C7"/>
    <w:rsid w:val="00172882"/>
    <w:rsid w:val="00172FF0"/>
    <w:rsid w:val="00173412"/>
    <w:rsid w:val="00173D50"/>
    <w:rsid w:val="00175394"/>
    <w:rsid w:val="00175645"/>
    <w:rsid w:val="00176961"/>
    <w:rsid w:val="00176D99"/>
    <w:rsid w:val="001770BC"/>
    <w:rsid w:val="001770CB"/>
    <w:rsid w:val="0017725F"/>
    <w:rsid w:val="001772FC"/>
    <w:rsid w:val="001776F4"/>
    <w:rsid w:val="00177752"/>
    <w:rsid w:val="001777CA"/>
    <w:rsid w:val="00180669"/>
    <w:rsid w:val="00180BD6"/>
    <w:rsid w:val="00180C98"/>
    <w:rsid w:val="0018113F"/>
    <w:rsid w:val="00182939"/>
    <w:rsid w:val="00182AC3"/>
    <w:rsid w:val="001837BD"/>
    <w:rsid w:val="00183BB6"/>
    <w:rsid w:val="00185540"/>
    <w:rsid w:val="0018577E"/>
    <w:rsid w:val="00185E09"/>
    <w:rsid w:val="0018613B"/>
    <w:rsid w:val="001863A8"/>
    <w:rsid w:val="001867E3"/>
    <w:rsid w:val="001868A1"/>
    <w:rsid w:val="001868B9"/>
    <w:rsid w:val="0019030D"/>
    <w:rsid w:val="00191918"/>
    <w:rsid w:val="00192C82"/>
    <w:rsid w:val="00192E7F"/>
    <w:rsid w:val="001935B6"/>
    <w:rsid w:val="00193BD6"/>
    <w:rsid w:val="00194061"/>
    <w:rsid w:val="00194CB5"/>
    <w:rsid w:val="00194DBB"/>
    <w:rsid w:val="00195F84"/>
    <w:rsid w:val="00196152"/>
    <w:rsid w:val="001967E2"/>
    <w:rsid w:val="001A25D3"/>
    <w:rsid w:val="001A3466"/>
    <w:rsid w:val="001A390A"/>
    <w:rsid w:val="001A48D7"/>
    <w:rsid w:val="001A5804"/>
    <w:rsid w:val="001A580E"/>
    <w:rsid w:val="001A6082"/>
    <w:rsid w:val="001A71C5"/>
    <w:rsid w:val="001A7A69"/>
    <w:rsid w:val="001B06B0"/>
    <w:rsid w:val="001B0E99"/>
    <w:rsid w:val="001B183E"/>
    <w:rsid w:val="001B1AD9"/>
    <w:rsid w:val="001B1D61"/>
    <w:rsid w:val="001B2130"/>
    <w:rsid w:val="001B22FE"/>
    <w:rsid w:val="001B2FF8"/>
    <w:rsid w:val="001B6E4D"/>
    <w:rsid w:val="001B7EBC"/>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A45"/>
    <w:rsid w:val="001D4BEC"/>
    <w:rsid w:val="001D5029"/>
    <w:rsid w:val="001D5223"/>
    <w:rsid w:val="001D58DD"/>
    <w:rsid w:val="001D6C5A"/>
    <w:rsid w:val="001E037A"/>
    <w:rsid w:val="001E1036"/>
    <w:rsid w:val="001E161E"/>
    <w:rsid w:val="001E1C77"/>
    <w:rsid w:val="001E2561"/>
    <w:rsid w:val="001E271B"/>
    <w:rsid w:val="001E332D"/>
    <w:rsid w:val="001E33F8"/>
    <w:rsid w:val="001E4FC3"/>
    <w:rsid w:val="001E5C19"/>
    <w:rsid w:val="001E649C"/>
    <w:rsid w:val="001E67A0"/>
    <w:rsid w:val="001E78D3"/>
    <w:rsid w:val="001E7CB8"/>
    <w:rsid w:val="001F0A89"/>
    <w:rsid w:val="001F0BA4"/>
    <w:rsid w:val="001F1C35"/>
    <w:rsid w:val="001F1D32"/>
    <w:rsid w:val="001F2392"/>
    <w:rsid w:val="001F2521"/>
    <w:rsid w:val="001F3CCB"/>
    <w:rsid w:val="001F4197"/>
    <w:rsid w:val="001F46A3"/>
    <w:rsid w:val="001F4E61"/>
    <w:rsid w:val="001F501D"/>
    <w:rsid w:val="001F7A17"/>
    <w:rsid w:val="00200957"/>
    <w:rsid w:val="00200BDF"/>
    <w:rsid w:val="00200C97"/>
    <w:rsid w:val="00201F45"/>
    <w:rsid w:val="00202477"/>
    <w:rsid w:val="0020254F"/>
    <w:rsid w:val="00203A34"/>
    <w:rsid w:val="0020602F"/>
    <w:rsid w:val="00207BC8"/>
    <w:rsid w:val="00210694"/>
    <w:rsid w:val="00210F68"/>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F61"/>
    <w:rsid w:val="00224307"/>
    <w:rsid w:val="00224572"/>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299C"/>
    <w:rsid w:val="002438E3"/>
    <w:rsid w:val="00244A85"/>
    <w:rsid w:val="00245AA8"/>
    <w:rsid w:val="0024625F"/>
    <w:rsid w:val="00246CC8"/>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06C3"/>
    <w:rsid w:val="00270902"/>
    <w:rsid w:val="00272269"/>
    <w:rsid w:val="00272604"/>
    <w:rsid w:val="0027360A"/>
    <w:rsid w:val="00273C6E"/>
    <w:rsid w:val="00275F0E"/>
    <w:rsid w:val="00275F7F"/>
    <w:rsid w:val="00275FC0"/>
    <w:rsid w:val="00276F3B"/>
    <w:rsid w:val="00277592"/>
    <w:rsid w:val="002775BE"/>
    <w:rsid w:val="002807CC"/>
    <w:rsid w:val="00281B66"/>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17FD"/>
    <w:rsid w:val="00293153"/>
    <w:rsid w:val="002939CA"/>
    <w:rsid w:val="00293FD8"/>
    <w:rsid w:val="002955C8"/>
    <w:rsid w:val="00296A84"/>
    <w:rsid w:val="00296CA5"/>
    <w:rsid w:val="00296FBF"/>
    <w:rsid w:val="0029737A"/>
    <w:rsid w:val="0029794E"/>
    <w:rsid w:val="00297F72"/>
    <w:rsid w:val="002A0979"/>
    <w:rsid w:val="002A0A3A"/>
    <w:rsid w:val="002A0B1B"/>
    <w:rsid w:val="002A10BC"/>
    <w:rsid w:val="002A13B4"/>
    <w:rsid w:val="002A18F6"/>
    <w:rsid w:val="002A1AE5"/>
    <w:rsid w:val="002A1D39"/>
    <w:rsid w:val="002A2EE4"/>
    <w:rsid w:val="002A38E6"/>
    <w:rsid w:val="002A3974"/>
    <w:rsid w:val="002A3CD9"/>
    <w:rsid w:val="002A4479"/>
    <w:rsid w:val="002A5789"/>
    <w:rsid w:val="002A625D"/>
    <w:rsid w:val="002A659A"/>
    <w:rsid w:val="002A77F8"/>
    <w:rsid w:val="002A7C2F"/>
    <w:rsid w:val="002B07DB"/>
    <w:rsid w:val="002B0B11"/>
    <w:rsid w:val="002B17A0"/>
    <w:rsid w:val="002B18ED"/>
    <w:rsid w:val="002B2059"/>
    <w:rsid w:val="002B23D4"/>
    <w:rsid w:val="002B2BD7"/>
    <w:rsid w:val="002B386C"/>
    <w:rsid w:val="002B3ED7"/>
    <w:rsid w:val="002B6533"/>
    <w:rsid w:val="002B7B7A"/>
    <w:rsid w:val="002B7C7B"/>
    <w:rsid w:val="002C041E"/>
    <w:rsid w:val="002C0994"/>
    <w:rsid w:val="002C0EE1"/>
    <w:rsid w:val="002C0F8B"/>
    <w:rsid w:val="002C1BE7"/>
    <w:rsid w:val="002C2A2E"/>
    <w:rsid w:val="002C2A76"/>
    <w:rsid w:val="002C3EFF"/>
    <w:rsid w:val="002C4582"/>
    <w:rsid w:val="002C47FE"/>
    <w:rsid w:val="002C49C2"/>
    <w:rsid w:val="002C73D7"/>
    <w:rsid w:val="002C7801"/>
    <w:rsid w:val="002C7ED2"/>
    <w:rsid w:val="002D0152"/>
    <w:rsid w:val="002D020B"/>
    <w:rsid w:val="002D0D7C"/>
    <w:rsid w:val="002D219C"/>
    <w:rsid w:val="002D249B"/>
    <w:rsid w:val="002D357C"/>
    <w:rsid w:val="002D37A9"/>
    <w:rsid w:val="002D4A8D"/>
    <w:rsid w:val="002D4AF4"/>
    <w:rsid w:val="002D7484"/>
    <w:rsid w:val="002D7A2C"/>
    <w:rsid w:val="002E01A8"/>
    <w:rsid w:val="002E0DBE"/>
    <w:rsid w:val="002E0FDE"/>
    <w:rsid w:val="002E1CC6"/>
    <w:rsid w:val="002E3581"/>
    <w:rsid w:val="002E3D62"/>
    <w:rsid w:val="002E4EE9"/>
    <w:rsid w:val="002E55CC"/>
    <w:rsid w:val="002E55EF"/>
    <w:rsid w:val="002E5A38"/>
    <w:rsid w:val="002E6BAB"/>
    <w:rsid w:val="002E7515"/>
    <w:rsid w:val="002E789A"/>
    <w:rsid w:val="002E7FA9"/>
    <w:rsid w:val="002F0115"/>
    <w:rsid w:val="002F0A10"/>
    <w:rsid w:val="002F11E2"/>
    <w:rsid w:val="002F1398"/>
    <w:rsid w:val="002F188B"/>
    <w:rsid w:val="002F18E0"/>
    <w:rsid w:val="002F1D3B"/>
    <w:rsid w:val="002F2727"/>
    <w:rsid w:val="002F29E9"/>
    <w:rsid w:val="002F3CE9"/>
    <w:rsid w:val="002F4151"/>
    <w:rsid w:val="002F473A"/>
    <w:rsid w:val="002F487E"/>
    <w:rsid w:val="002F51E0"/>
    <w:rsid w:val="002F57AC"/>
    <w:rsid w:val="002F6C77"/>
    <w:rsid w:val="002F70DA"/>
    <w:rsid w:val="003017A7"/>
    <w:rsid w:val="00301871"/>
    <w:rsid w:val="003027F8"/>
    <w:rsid w:val="00302A27"/>
    <w:rsid w:val="003033B4"/>
    <w:rsid w:val="0030386B"/>
    <w:rsid w:val="0030493E"/>
    <w:rsid w:val="00304A88"/>
    <w:rsid w:val="00304EAB"/>
    <w:rsid w:val="00305778"/>
    <w:rsid w:val="00305981"/>
    <w:rsid w:val="00305FF7"/>
    <w:rsid w:val="00306F51"/>
    <w:rsid w:val="003070A2"/>
    <w:rsid w:val="003072A1"/>
    <w:rsid w:val="003072A7"/>
    <w:rsid w:val="00307367"/>
    <w:rsid w:val="0030765F"/>
    <w:rsid w:val="00307CD5"/>
    <w:rsid w:val="003117BC"/>
    <w:rsid w:val="003129B7"/>
    <w:rsid w:val="00312A6C"/>
    <w:rsid w:val="00313C9F"/>
    <w:rsid w:val="003147A0"/>
    <w:rsid w:val="003158E6"/>
    <w:rsid w:val="00316350"/>
    <w:rsid w:val="003168B0"/>
    <w:rsid w:val="003171E2"/>
    <w:rsid w:val="00317685"/>
    <w:rsid w:val="00317EE3"/>
    <w:rsid w:val="0032041E"/>
    <w:rsid w:val="00320A0C"/>
    <w:rsid w:val="00320FCB"/>
    <w:rsid w:val="00321272"/>
    <w:rsid w:val="00321903"/>
    <w:rsid w:val="00321B83"/>
    <w:rsid w:val="00322A56"/>
    <w:rsid w:val="00323DE9"/>
    <w:rsid w:val="00323E22"/>
    <w:rsid w:val="00324E46"/>
    <w:rsid w:val="00325834"/>
    <w:rsid w:val="00325C77"/>
    <w:rsid w:val="003263D5"/>
    <w:rsid w:val="003276AB"/>
    <w:rsid w:val="0033037B"/>
    <w:rsid w:val="0033048C"/>
    <w:rsid w:val="00330631"/>
    <w:rsid w:val="00330D93"/>
    <w:rsid w:val="003311A5"/>
    <w:rsid w:val="003313EE"/>
    <w:rsid w:val="00331637"/>
    <w:rsid w:val="003324E1"/>
    <w:rsid w:val="003326D9"/>
    <w:rsid w:val="00332EA5"/>
    <w:rsid w:val="003337D0"/>
    <w:rsid w:val="00333CDE"/>
    <w:rsid w:val="00334248"/>
    <w:rsid w:val="003364C1"/>
    <w:rsid w:val="00336AD7"/>
    <w:rsid w:val="0033714E"/>
    <w:rsid w:val="0034025E"/>
    <w:rsid w:val="00340D5B"/>
    <w:rsid w:val="00341B91"/>
    <w:rsid w:val="00342963"/>
    <w:rsid w:val="00343CF8"/>
    <w:rsid w:val="00344A5C"/>
    <w:rsid w:val="00345946"/>
    <w:rsid w:val="003467E3"/>
    <w:rsid w:val="00346B89"/>
    <w:rsid w:val="00347933"/>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779"/>
    <w:rsid w:val="00363781"/>
    <w:rsid w:val="00363AF5"/>
    <w:rsid w:val="00363D04"/>
    <w:rsid w:val="00364A57"/>
    <w:rsid w:val="00364B89"/>
    <w:rsid w:val="00364B8A"/>
    <w:rsid w:val="003651FF"/>
    <w:rsid w:val="0036536A"/>
    <w:rsid w:val="00365E09"/>
    <w:rsid w:val="00366F6D"/>
    <w:rsid w:val="00366FAE"/>
    <w:rsid w:val="00371566"/>
    <w:rsid w:val="00371C92"/>
    <w:rsid w:val="00373EE1"/>
    <w:rsid w:val="00374A42"/>
    <w:rsid w:val="00374D39"/>
    <w:rsid w:val="0037504E"/>
    <w:rsid w:val="0037582A"/>
    <w:rsid w:val="00375C47"/>
    <w:rsid w:val="003764CF"/>
    <w:rsid w:val="00376994"/>
    <w:rsid w:val="00376EF7"/>
    <w:rsid w:val="003776EE"/>
    <w:rsid w:val="00377B8C"/>
    <w:rsid w:val="00377E9B"/>
    <w:rsid w:val="003807B0"/>
    <w:rsid w:val="00381400"/>
    <w:rsid w:val="003815BC"/>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92D92"/>
    <w:rsid w:val="00392F7C"/>
    <w:rsid w:val="00393E5D"/>
    <w:rsid w:val="00394747"/>
    <w:rsid w:val="00395753"/>
    <w:rsid w:val="003969D2"/>
    <w:rsid w:val="00396D84"/>
    <w:rsid w:val="003971CF"/>
    <w:rsid w:val="00397968"/>
    <w:rsid w:val="003A015D"/>
    <w:rsid w:val="003A0412"/>
    <w:rsid w:val="003A0A49"/>
    <w:rsid w:val="003A20E3"/>
    <w:rsid w:val="003A44BE"/>
    <w:rsid w:val="003A51BE"/>
    <w:rsid w:val="003A5325"/>
    <w:rsid w:val="003A6118"/>
    <w:rsid w:val="003A6D45"/>
    <w:rsid w:val="003B0A03"/>
    <w:rsid w:val="003B186F"/>
    <w:rsid w:val="003B1E5C"/>
    <w:rsid w:val="003B2009"/>
    <w:rsid w:val="003B215D"/>
    <w:rsid w:val="003B427E"/>
    <w:rsid w:val="003B4608"/>
    <w:rsid w:val="003B4694"/>
    <w:rsid w:val="003B4946"/>
    <w:rsid w:val="003B5E34"/>
    <w:rsid w:val="003B7096"/>
    <w:rsid w:val="003B767F"/>
    <w:rsid w:val="003C2885"/>
    <w:rsid w:val="003C2F37"/>
    <w:rsid w:val="003C336C"/>
    <w:rsid w:val="003C339D"/>
    <w:rsid w:val="003C35BC"/>
    <w:rsid w:val="003C5044"/>
    <w:rsid w:val="003C58F4"/>
    <w:rsid w:val="003C599D"/>
    <w:rsid w:val="003C6167"/>
    <w:rsid w:val="003C618D"/>
    <w:rsid w:val="003C625B"/>
    <w:rsid w:val="003C7A54"/>
    <w:rsid w:val="003C7E92"/>
    <w:rsid w:val="003D0334"/>
    <w:rsid w:val="003D1BA8"/>
    <w:rsid w:val="003D2421"/>
    <w:rsid w:val="003D2E1F"/>
    <w:rsid w:val="003D37CE"/>
    <w:rsid w:val="003D4281"/>
    <w:rsid w:val="003D466E"/>
    <w:rsid w:val="003D58D6"/>
    <w:rsid w:val="003D63A7"/>
    <w:rsid w:val="003D7C6D"/>
    <w:rsid w:val="003D7D0D"/>
    <w:rsid w:val="003E02C3"/>
    <w:rsid w:val="003E15DA"/>
    <w:rsid w:val="003E16F9"/>
    <w:rsid w:val="003E1E4B"/>
    <w:rsid w:val="003E22FA"/>
    <w:rsid w:val="003E2724"/>
    <w:rsid w:val="003E2D3F"/>
    <w:rsid w:val="003E3873"/>
    <w:rsid w:val="003E3F98"/>
    <w:rsid w:val="003E5BAD"/>
    <w:rsid w:val="003E6146"/>
    <w:rsid w:val="003E6AB4"/>
    <w:rsid w:val="003E6B4C"/>
    <w:rsid w:val="003E6D34"/>
    <w:rsid w:val="003E7161"/>
    <w:rsid w:val="003E742C"/>
    <w:rsid w:val="003E76C6"/>
    <w:rsid w:val="003E7FD8"/>
    <w:rsid w:val="003F08F7"/>
    <w:rsid w:val="003F19A6"/>
    <w:rsid w:val="003F2AD8"/>
    <w:rsid w:val="003F30B8"/>
    <w:rsid w:val="003F37FF"/>
    <w:rsid w:val="003F4B1B"/>
    <w:rsid w:val="003F4D65"/>
    <w:rsid w:val="003F5B8B"/>
    <w:rsid w:val="003F5FE9"/>
    <w:rsid w:val="003F6386"/>
    <w:rsid w:val="003F66B9"/>
    <w:rsid w:val="003F6895"/>
    <w:rsid w:val="003F6B0D"/>
    <w:rsid w:val="003F6CF7"/>
    <w:rsid w:val="00400168"/>
    <w:rsid w:val="00400820"/>
    <w:rsid w:val="00400962"/>
    <w:rsid w:val="00400B0E"/>
    <w:rsid w:val="00401224"/>
    <w:rsid w:val="00401512"/>
    <w:rsid w:val="0040197F"/>
    <w:rsid w:val="00401FCA"/>
    <w:rsid w:val="004028FA"/>
    <w:rsid w:val="00404F06"/>
    <w:rsid w:val="004053DC"/>
    <w:rsid w:val="00406207"/>
    <w:rsid w:val="00406686"/>
    <w:rsid w:val="00406727"/>
    <w:rsid w:val="00407FFC"/>
    <w:rsid w:val="004107E0"/>
    <w:rsid w:val="00411721"/>
    <w:rsid w:val="004119CA"/>
    <w:rsid w:val="00411C37"/>
    <w:rsid w:val="00411D94"/>
    <w:rsid w:val="00412233"/>
    <w:rsid w:val="00412524"/>
    <w:rsid w:val="004131A3"/>
    <w:rsid w:val="0041416C"/>
    <w:rsid w:val="00415A5E"/>
    <w:rsid w:val="004161AA"/>
    <w:rsid w:val="00416500"/>
    <w:rsid w:val="00420725"/>
    <w:rsid w:val="0042103D"/>
    <w:rsid w:val="004212F5"/>
    <w:rsid w:val="00421355"/>
    <w:rsid w:val="00421629"/>
    <w:rsid w:val="00421A4A"/>
    <w:rsid w:val="00422E13"/>
    <w:rsid w:val="00423CFA"/>
    <w:rsid w:val="004241C2"/>
    <w:rsid w:val="00425334"/>
    <w:rsid w:val="004260EF"/>
    <w:rsid w:val="004265A8"/>
    <w:rsid w:val="0042678F"/>
    <w:rsid w:val="00426E25"/>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647"/>
    <w:rsid w:val="00444EFC"/>
    <w:rsid w:val="004451AD"/>
    <w:rsid w:val="00445572"/>
    <w:rsid w:val="004458B6"/>
    <w:rsid w:val="004471F0"/>
    <w:rsid w:val="004478A6"/>
    <w:rsid w:val="00450348"/>
    <w:rsid w:val="00450628"/>
    <w:rsid w:val="00450735"/>
    <w:rsid w:val="0045113D"/>
    <w:rsid w:val="004511E0"/>
    <w:rsid w:val="00451565"/>
    <w:rsid w:val="00451692"/>
    <w:rsid w:val="00451A67"/>
    <w:rsid w:val="004520D2"/>
    <w:rsid w:val="00453B67"/>
    <w:rsid w:val="00453E25"/>
    <w:rsid w:val="0045425F"/>
    <w:rsid w:val="00454DF9"/>
    <w:rsid w:val="00454F88"/>
    <w:rsid w:val="0045537A"/>
    <w:rsid w:val="00455459"/>
    <w:rsid w:val="00455934"/>
    <w:rsid w:val="00455D08"/>
    <w:rsid w:val="0045640F"/>
    <w:rsid w:val="00456576"/>
    <w:rsid w:val="0045713D"/>
    <w:rsid w:val="0046036D"/>
    <w:rsid w:val="00460CB6"/>
    <w:rsid w:val="00462A78"/>
    <w:rsid w:val="00462F4C"/>
    <w:rsid w:val="00462FDF"/>
    <w:rsid w:val="004633A0"/>
    <w:rsid w:val="00463E77"/>
    <w:rsid w:val="004640F5"/>
    <w:rsid w:val="00464504"/>
    <w:rsid w:val="00465156"/>
    <w:rsid w:val="004660DA"/>
    <w:rsid w:val="00466499"/>
    <w:rsid w:val="004668A2"/>
    <w:rsid w:val="00466EFA"/>
    <w:rsid w:val="0046724C"/>
    <w:rsid w:val="00467432"/>
    <w:rsid w:val="00467AE5"/>
    <w:rsid w:val="00470039"/>
    <w:rsid w:val="004706E2"/>
    <w:rsid w:val="00470708"/>
    <w:rsid w:val="00470796"/>
    <w:rsid w:val="00471C2D"/>
    <w:rsid w:val="0047220D"/>
    <w:rsid w:val="00472392"/>
    <w:rsid w:val="004727E3"/>
    <w:rsid w:val="00472E26"/>
    <w:rsid w:val="00473421"/>
    <w:rsid w:val="004736BC"/>
    <w:rsid w:val="00473841"/>
    <w:rsid w:val="004741B3"/>
    <w:rsid w:val="004748D7"/>
    <w:rsid w:val="004748E6"/>
    <w:rsid w:val="0047490E"/>
    <w:rsid w:val="00475186"/>
    <w:rsid w:val="0047518A"/>
    <w:rsid w:val="00475AF1"/>
    <w:rsid w:val="004762EE"/>
    <w:rsid w:val="00476610"/>
    <w:rsid w:val="00477571"/>
    <w:rsid w:val="00477A03"/>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634"/>
    <w:rsid w:val="0049107F"/>
    <w:rsid w:val="00491452"/>
    <w:rsid w:val="004924CC"/>
    <w:rsid w:val="00492862"/>
    <w:rsid w:val="0049293B"/>
    <w:rsid w:val="00493823"/>
    <w:rsid w:val="0049461A"/>
    <w:rsid w:val="00494A8B"/>
    <w:rsid w:val="0049553D"/>
    <w:rsid w:val="004967FB"/>
    <w:rsid w:val="0049734C"/>
    <w:rsid w:val="00497641"/>
    <w:rsid w:val="00497788"/>
    <w:rsid w:val="0049784F"/>
    <w:rsid w:val="00497AAA"/>
    <w:rsid w:val="00497AEB"/>
    <w:rsid w:val="00497BB8"/>
    <w:rsid w:val="00497D3B"/>
    <w:rsid w:val="004A0FA9"/>
    <w:rsid w:val="004A11C7"/>
    <w:rsid w:val="004A2C16"/>
    <w:rsid w:val="004A31C2"/>
    <w:rsid w:val="004A32CA"/>
    <w:rsid w:val="004A4B78"/>
    <w:rsid w:val="004A5EBF"/>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1FE3"/>
    <w:rsid w:val="004C28F8"/>
    <w:rsid w:val="004C3597"/>
    <w:rsid w:val="004C3E75"/>
    <w:rsid w:val="004C45D4"/>
    <w:rsid w:val="004C45E0"/>
    <w:rsid w:val="004C4AB2"/>
    <w:rsid w:val="004C53CD"/>
    <w:rsid w:val="004C53EA"/>
    <w:rsid w:val="004C637D"/>
    <w:rsid w:val="004C68B5"/>
    <w:rsid w:val="004C6A03"/>
    <w:rsid w:val="004C753F"/>
    <w:rsid w:val="004C7BC6"/>
    <w:rsid w:val="004C7F09"/>
    <w:rsid w:val="004D0757"/>
    <w:rsid w:val="004D1313"/>
    <w:rsid w:val="004D1798"/>
    <w:rsid w:val="004D1900"/>
    <w:rsid w:val="004D1FBA"/>
    <w:rsid w:val="004D2C43"/>
    <w:rsid w:val="004D302F"/>
    <w:rsid w:val="004D3DEF"/>
    <w:rsid w:val="004D5013"/>
    <w:rsid w:val="004D52ED"/>
    <w:rsid w:val="004D579A"/>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4600"/>
    <w:rsid w:val="004E6733"/>
    <w:rsid w:val="004E686A"/>
    <w:rsid w:val="004E70A6"/>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0C07"/>
    <w:rsid w:val="00502B99"/>
    <w:rsid w:val="00502F01"/>
    <w:rsid w:val="005037DF"/>
    <w:rsid w:val="00504254"/>
    <w:rsid w:val="0050475D"/>
    <w:rsid w:val="00504DA4"/>
    <w:rsid w:val="005058B5"/>
    <w:rsid w:val="00505B7F"/>
    <w:rsid w:val="0050676E"/>
    <w:rsid w:val="00506A71"/>
    <w:rsid w:val="0051008B"/>
    <w:rsid w:val="00510CC0"/>
    <w:rsid w:val="00511362"/>
    <w:rsid w:val="005117C5"/>
    <w:rsid w:val="005123FD"/>
    <w:rsid w:val="00512542"/>
    <w:rsid w:val="005128F1"/>
    <w:rsid w:val="005130C0"/>
    <w:rsid w:val="00513551"/>
    <w:rsid w:val="00513F46"/>
    <w:rsid w:val="00514135"/>
    <w:rsid w:val="005142B4"/>
    <w:rsid w:val="00515454"/>
    <w:rsid w:val="005157AF"/>
    <w:rsid w:val="00516265"/>
    <w:rsid w:val="00517119"/>
    <w:rsid w:val="00517B42"/>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CAF"/>
    <w:rsid w:val="00532E1D"/>
    <w:rsid w:val="005337A3"/>
    <w:rsid w:val="005359CF"/>
    <w:rsid w:val="00536676"/>
    <w:rsid w:val="00536B39"/>
    <w:rsid w:val="00536EDC"/>
    <w:rsid w:val="00537869"/>
    <w:rsid w:val="00537977"/>
    <w:rsid w:val="00537992"/>
    <w:rsid w:val="00540333"/>
    <w:rsid w:val="00540869"/>
    <w:rsid w:val="0054127C"/>
    <w:rsid w:val="00541948"/>
    <w:rsid w:val="00541D15"/>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C94"/>
    <w:rsid w:val="00557D69"/>
    <w:rsid w:val="00557FB0"/>
    <w:rsid w:val="00560093"/>
    <w:rsid w:val="005609F7"/>
    <w:rsid w:val="00561E03"/>
    <w:rsid w:val="00562559"/>
    <w:rsid w:val="005627A3"/>
    <w:rsid w:val="00562D4C"/>
    <w:rsid w:val="005630D3"/>
    <w:rsid w:val="0056386D"/>
    <w:rsid w:val="00563C73"/>
    <w:rsid w:val="00563D30"/>
    <w:rsid w:val="00564090"/>
    <w:rsid w:val="005641C6"/>
    <w:rsid w:val="00564566"/>
    <w:rsid w:val="00564959"/>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58C"/>
    <w:rsid w:val="00576C80"/>
    <w:rsid w:val="00576F5B"/>
    <w:rsid w:val="00577AD8"/>
    <w:rsid w:val="00580B70"/>
    <w:rsid w:val="005811A1"/>
    <w:rsid w:val="0058143E"/>
    <w:rsid w:val="0058229C"/>
    <w:rsid w:val="00582E6C"/>
    <w:rsid w:val="00583046"/>
    <w:rsid w:val="00583E97"/>
    <w:rsid w:val="00585829"/>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2ED1"/>
    <w:rsid w:val="00593086"/>
    <w:rsid w:val="00593C0B"/>
    <w:rsid w:val="00594F3D"/>
    <w:rsid w:val="00595333"/>
    <w:rsid w:val="00595383"/>
    <w:rsid w:val="00595DD3"/>
    <w:rsid w:val="00596E0D"/>
    <w:rsid w:val="00597A48"/>
    <w:rsid w:val="005A2146"/>
    <w:rsid w:val="005A21EE"/>
    <w:rsid w:val="005A33FB"/>
    <w:rsid w:val="005A438A"/>
    <w:rsid w:val="005A473E"/>
    <w:rsid w:val="005A54F0"/>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0A"/>
    <w:rsid w:val="005B5BCA"/>
    <w:rsid w:val="005B604B"/>
    <w:rsid w:val="005B61A0"/>
    <w:rsid w:val="005B669E"/>
    <w:rsid w:val="005B6DCC"/>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2E5"/>
    <w:rsid w:val="005E03E0"/>
    <w:rsid w:val="005E13D8"/>
    <w:rsid w:val="005E13EA"/>
    <w:rsid w:val="005E146D"/>
    <w:rsid w:val="005E314A"/>
    <w:rsid w:val="005E4752"/>
    <w:rsid w:val="005E5647"/>
    <w:rsid w:val="005E5F50"/>
    <w:rsid w:val="005E63F8"/>
    <w:rsid w:val="005F1205"/>
    <w:rsid w:val="005F120F"/>
    <w:rsid w:val="005F17E1"/>
    <w:rsid w:val="005F1A7E"/>
    <w:rsid w:val="005F1BB9"/>
    <w:rsid w:val="005F29DC"/>
    <w:rsid w:val="005F3C32"/>
    <w:rsid w:val="005F3F55"/>
    <w:rsid w:val="005F47A7"/>
    <w:rsid w:val="005F47D0"/>
    <w:rsid w:val="005F4AA7"/>
    <w:rsid w:val="005F5763"/>
    <w:rsid w:val="005F635F"/>
    <w:rsid w:val="005F6B11"/>
    <w:rsid w:val="005F6D58"/>
    <w:rsid w:val="005F7514"/>
    <w:rsid w:val="005F794B"/>
    <w:rsid w:val="006000F6"/>
    <w:rsid w:val="00601BE7"/>
    <w:rsid w:val="00601E69"/>
    <w:rsid w:val="006026E0"/>
    <w:rsid w:val="006033CB"/>
    <w:rsid w:val="00603554"/>
    <w:rsid w:val="00603B55"/>
    <w:rsid w:val="0060421A"/>
    <w:rsid w:val="00604BCF"/>
    <w:rsid w:val="00605229"/>
    <w:rsid w:val="006101D5"/>
    <w:rsid w:val="00610705"/>
    <w:rsid w:val="006114CA"/>
    <w:rsid w:val="00611B62"/>
    <w:rsid w:val="00612265"/>
    <w:rsid w:val="0061268A"/>
    <w:rsid w:val="0061360A"/>
    <w:rsid w:val="00613893"/>
    <w:rsid w:val="0061461F"/>
    <w:rsid w:val="0061474C"/>
    <w:rsid w:val="006153EA"/>
    <w:rsid w:val="00615AF5"/>
    <w:rsid w:val="00615DF5"/>
    <w:rsid w:val="0061714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3B96"/>
    <w:rsid w:val="00635150"/>
    <w:rsid w:val="00635794"/>
    <w:rsid w:val="00635CD2"/>
    <w:rsid w:val="0063609A"/>
    <w:rsid w:val="0063626D"/>
    <w:rsid w:val="00636A57"/>
    <w:rsid w:val="006377CA"/>
    <w:rsid w:val="00637B95"/>
    <w:rsid w:val="006403BC"/>
    <w:rsid w:val="00640562"/>
    <w:rsid w:val="0064076D"/>
    <w:rsid w:val="00640A79"/>
    <w:rsid w:val="00642105"/>
    <w:rsid w:val="006422BC"/>
    <w:rsid w:val="00642542"/>
    <w:rsid w:val="006431AB"/>
    <w:rsid w:val="00644956"/>
    <w:rsid w:val="00645D98"/>
    <w:rsid w:val="00646EB8"/>
    <w:rsid w:val="00650236"/>
    <w:rsid w:val="00651F67"/>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7CF"/>
    <w:rsid w:val="00666582"/>
    <w:rsid w:val="00666E75"/>
    <w:rsid w:val="00667605"/>
    <w:rsid w:val="00667840"/>
    <w:rsid w:val="00667FBF"/>
    <w:rsid w:val="00670392"/>
    <w:rsid w:val="006718D7"/>
    <w:rsid w:val="00671BB2"/>
    <w:rsid w:val="00671EFC"/>
    <w:rsid w:val="006728F3"/>
    <w:rsid w:val="00673BB8"/>
    <w:rsid w:val="00674020"/>
    <w:rsid w:val="00675AB7"/>
    <w:rsid w:val="00676251"/>
    <w:rsid w:val="006763B2"/>
    <w:rsid w:val="006763D9"/>
    <w:rsid w:val="00677D6D"/>
    <w:rsid w:val="006801E8"/>
    <w:rsid w:val="0068111F"/>
    <w:rsid w:val="00681907"/>
    <w:rsid w:val="00681F56"/>
    <w:rsid w:val="00682010"/>
    <w:rsid w:val="006820AC"/>
    <w:rsid w:val="00682ECB"/>
    <w:rsid w:val="00683F1A"/>
    <w:rsid w:val="0068450E"/>
    <w:rsid w:val="006849AA"/>
    <w:rsid w:val="00684E4D"/>
    <w:rsid w:val="006857C1"/>
    <w:rsid w:val="0068647A"/>
    <w:rsid w:val="0068798A"/>
    <w:rsid w:val="00690421"/>
    <w:rsid w:val="00690967"/>
    <w:rsid w:val="00690ABA"/>
    <w:rsid w:val="00690D8D"/>
    <w:rsid w:val="00691AD9"/>
    <w:rsid w:val="00692711"/>
    <w:rsid w:val="00692F2F"/>
    <w:rsid w:val="00692F8E"/>
    <w:rsid w:val="006933F7"/>
    <w:rsid w:val="00695713"/>
    <w:rsid w:val="00695E1B"/>
    <w:rsid w:val="00696A1E"/>
    <w:rsid w:val="00696DBE"/>
    <w:rsid w:val="00697701"/>
    <w:rsid w:val="00697717"/>
    <w:rsid w:val="006A0867"/>
    <w:rsid w:val="006A1D84"/>
    <w:rsid w:val="006A1FE8"/>
    <w:rsid w:val="006A274B"/>
    <w:rsid w:val="006A4234"/>
    <w:rsid w:val="006A46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43E6"/>
    <w:rsid w:val="006B48F9"/>
    <w:rsid w:val="006B51FC"/>
    <w:rsid w:val="006B5492"/>
    <w:rsid w:val="006B5BD7"/>
    <w:rsid w:val="006B6B93"/>
    <w:rsid w:val="006B6D64"/>
    <w:rsid w:val="006B6D74"/>
    <w:rsid w:val="006B6E7B"/>
    <w:rsid w:val="006C05FC"/>
    <w:rsid w:val="006C1BBD"/>
    <w:rsid w:val="006C3477"/>
    <w:rsid w:val="006C3ACE"/>
    <w:rsid w:val="006C423C"/>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5809"/>
    <w:rsid w:val="006D72BC"/>
    <w:rsid w:val="006D7B9B"/>
    <w:rsid w:val="006D7C94"/>
    <w:rsid w:val="006D7CF0"/>
    <w:rsid w:val="006E00AB"/>
    <w:rsid w:val="006E08EB"/>
    <w:rsid w:val="006E1003"/>
    <w:rsid w:val="006E216D"/>
    <w:rsid w:val="006E2CE0"/>
    <w:rsid w:val="006E3785"/>
    <w:rsid w:val="006E3FB3"/>
    <w:rsid w:val="006E4D6F"/>
    <w:rsid w:val="006E53EC"/>
    <w:rsid w:val="006E677D"/>
    <w:rsid w:val="006E7AD1"/>
    <w:rsid w:val="006F0BEB"/>
    <w:rsid w:val="006F1A0F"/>
    <w:rsid w:val="006F1A4A"/>
    <w:rsid w:val="006F1C46"/>
    <w:rsid w:val="006F25BB"/>
    <w:rsid w:val="006F2A7D"/>
    <w:rsid w:val="006F2DD3"/>
    <w:rsid w:val="006F309D"/>
    <w:rsid w:val="006F38FD"/>
    <w:rsid w:val="006F38FF"/>
    <w:rsid w:val="006F49A1"/>
    <w:rsid w:val="006F5516"/>
    <w:rsid w:val="006F6575"/>
    <w:rsid w:val="006F6BFA"/>
    <w:rsid w:val="006F6E4B"/>
    <w:rsid w:val="006F73B3"/>
    <w:rsid w:val="006F73CE"/>
    <w:rsid w:val="00702A4C"/>
    <w:rsid w:val="00702F9E"/>
    <w:rsid w:val="0070323E"/>
    <w:rsid w:val="00704012"/>
    <w:rsid w:val="00704372"/>
    <w:rsid w:val="00704660"/>
    <w:rsid w:val="00704676"/>
    <w:rsid w:val="00704793"/>
    <w:rsid w:val="007057DE"/>
    <w:rsid w:val="00705DD2"/>
    <w:rsid w:val="00705F5E"/>
    <w:rsid w:val="007064A6"/>
    <w:rsid w:val="007066FD"/>
    <w:rsid w:val="00707123"/>
    <w:rsid w:val="00711C6E"/>
    <w:rsid w:val="00712543"/>
    <w:rsid w:val="00712691"/>
    <w:rsid w:val="00712A20"/>
    <w:rsid w:val="00713F8B"/>
    <w:rsid w:val="0071512A"/>
    <w:rsid w:val="00715DDD"/>
    <w:rsid w:val="0071693B"/>
    <w:rsid w:val="00717B30"/>
    <w:rsid w:val="007202C3"/>
    <w:rsid w:val="00720545"/>
    <w:rsid w:val="007209DE"/>
    <w:rsid w:val="00720B25"/>
    <w:rsid w:val="00721ACF"/>
    <w:rsid w:val="00722004"/>
    <w:rsid w:val="00722EA0"/>
    <w:rsid w:val="007230FF"/>
    <w:rsid w:val="00723169"/>
    <w:rsid w:val="0072357A"/>
    <w:rsid w:val="00724FFA"/>
    <w:rsid w:val="00725D3B"/>
    <w:rsid w:val="00726545"/>
    <w:rsid w:val="00726880"/>
    <w:rsid w:val="00726921"/>
    <w:rsid w:val="00726E3F"/>
    <w:rsid w:val="00727531"/>
    <w:rsid w:val="00730373"/>
    <w:rsid w:val="00730E0B"/>
    <w:rsid w:val="007316A3"/>
    <w:rsid w:val="007318BC"/>
    <w:rsid w:val="00732150"/>
    <w:rsid w:val="00733125"/>
    <w:rsid w:val="0073409E"/>
    <w:rsid w:val="00734E03"/>
    <w:rsid w:val="00734EE4"/>
    <w:rsid w:val="0073507B"/>
    <w:rsid w:val="0073510C"/>
    <w:rsid w:val="007360D0"/>
    <w:rsid w:val="00736132"/>
    <w:rsid w:val="00736459"/>
    <w:rsid w:val="00740C9B"/>
    <w:rsid w:val="00742D04"/>
    <w:rsid w:val="00743D3F"/>
    <w:rsid w:val="0074400F"/>
    <w:rsid w:val="007449A6"/>
    <w:rsid w:val="0074522D"/>
    <w:rsid w:val="00746D28"/>
    <w:rsid w:val="00747749"/>
    <w:rsid w:val="00747EFA"/>
    <w:rsid w:val="00750208"/>
    <w:rsid w:val="00750D41"/>
    <w:rsid w:val="00752256"/>
    <w:rsid w:val="0075510A"/>
    <w:rsid w:val="0075536B"/>
    <w:rsid w:val="00755762"/>
    <w:rsid w:val="007558FF"/>
    <w:rsid w:val="00755C3A"/>
    <w:rsid w:val="00755E4A"/>
    <w:rsid w:val="00756033"/>
    <w:rsid w:val="007563CA"/>
    <w:rsid w:val="0075734D"/>
    <w:rsid w:val="00757DBC"/>
    <w:rsid w:val="007601B3"/>
    <w:rsid w:val="00760AD0"/>
    <w:rsid w:val="00760E05"/>
    <w:rsid w:val="00761021"/>
    <w:rsid w:val="0076113E"/>
    <w:rsid w:val="00761338"/>
    <w:rsid w:val="00761A10"/>
    <w:rsid w:val="00763788"/>
    <w:rsid w:val="007637E2"/>
    <w:rsid w:val="0076432A"/>
    <w:rsid w:val="00764730"/>
    <w:rsid w:val="00764E8C"/>
    <w:rsid w:val="00765351"/>
    <w:rsid w:val="007657BA"/>
    <w:rsid w:val="00770531"/>
    <w:rsid w:val="00771833"/>
    <w:rsid w:val="007718FD"/>
    <w:rsid w:val="0077204A"/>
    <w:rsid w:val="0077279B"/>
    <w:rsid w:val="007733A5"/>
    <w:rsid w:val="007739A2"/>
    <w:rsid w:val="00773C68"/>
    <w:rsid w:val="00773E4B"/>
    <w:rsid w:val="007748DC"/>
    <w:rsid w:val="00774CE3"/>
    <w:rsid w:val="00775AFE"/>
    <w:rsid w:val="0077663D"/>
    <w:rsid w:val="00780202"/>
    <w:rsid w:val="0078062D"/>
    <w:rsid w:val="007807E5"/>
    <w:rsid w:val="00780A9D"/>
    <w:rsid w:val="007813C0"/>
    <w:rsid w:val="00781E5B"/>
    <w:rsid w:val="00782457"/>
    <w:rsid w:val="007825C2"/>
    <w:rsid w:val="0078388B"/>
    <w:rsid w:val="007847E3"/>
    <w:rsid w:val="007847E7"/>
    <w:rsid w:val="00784943"/>
    <w:rsid w:val="00786CA7"/>
    <w:rsid w:val="00786EEF"/>
    <w:rsid w:val="00787032"/>
    <w:rsid w:val="00790167"/>
    <w:rsid w:val="007911C6"/>
    <w:rsid w:val="00791C04"/>
    <w:rsid w:val="00791CA6"/>
    <w:rsid w:val="0079206F"/>
    <w:rsid w:val="00792599"/>
    <w:rsid w:val="007926B9"/>
    <w:rsid w:val="00793197"/>
    <w:rsid w:val="007931EB"/>
    <w:rsid w:val="0079326B"/>
    <w:rsid w:val="007947F9"/>
    <w:rsid w:val="007949DF"/>
    <w:rsid w:val="007957E4"/>
    <w:rsid w:val="0079583F"/>
    <w:rsid w:val="0079627B"/>
    <w:rsid w:val="00796AE5"/>
    <w:rsid w:val="00797D90"/>
    <w:rsid w:val="007A12C5"/>
    <w:rsid w:val="007A15AA"/>
    <w:rsid w:val="007A1966"/>
    <w:rsid w:val="007A349A"/>
    <w:rsid w:val="007A3EBF"/>
    <w:rsid w:val="007A51EB"/>
    <w:rsid w:val="007A60CE"/>
    <w:rsid w:val="007A62EE"/>
    <w:rsid w:val="007A67D9"/>
    <w:rsid w:val="007A67FE"/>
    <w:rsid w:val="007A6F34"/>
    <w:rsid w:val="007B07AC"/>
    <w:rsid w:val="007B07C3"/>
    <w:rsid w:val="007B0E0E"/>
    <w:rsid w:val="007B0E5A"/>
    <w:rsid w:val="007B1DA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1D54"/>
    <w:rsid w:val="007C203A"/>
    <w:rsid w:val="007C2443"/>
    <w:rsid w:val="007C2AB7"/>
    <w:rsid w:val="007C5648"/>
    <w:rsid w:val="007C5A28"/>
    <w:rsid w:val="007D090A"/>
    <w:rsid w:val="007D113F"/>
    <w:rsid w:val="007D1559"/>
    <w:rsid w:val="007D1B34"/>
    <w:rsid w:val="007D287D"/>
    <w:rsid w:val="007D3E80"/>
    <w:rsid w:val="007D40FC"/>
    <w:rsid w:val="007D4352"/>
    <w:rsid w:val="007D5850"/>
    <w:rsid w:val="007D5EB6"/>
    <w:rsid w:val="007D6A2A"/>
    <w:rsid w:val="007D6D30"/>
    <w:rsid w:val="007D736C"/>
    <w:rsid w:val="007D76CE"/>
    <w:rsid w:val="007D7A7E"/>
    <w:rsid w:val="007E054C"/>
    <w:rsid w:val="007E0F79"/>
    <w:rsid w:val="007E1D2B"/>
    <w:rsid w:val="007E2068"/>
    <w:rsid w:val="007E211B"/>
    <w:rsid w:val="007E2823"/>
    <w:rsid w:val="007E3984"/>
    <w:rsid w:val="007E3C28"/>
    <w:rsid w:val="007E3CDF"/>
    <w:rsid w:val="007E47D4"/>
    <w:rsid w:val="007E4F22"/>
    <w:rsid w:val="007E5140"/>
    <w:rsid w:val="007E5841"/>
    <w:rsid w:val="007E5ABE"/>
    <w:rsid w:val="007E62C1"/>
    <w:rsid w:val="007E641C"/>
    <w:rsid w:val="007E643B"/>
    <w:rsid w:val="007E6D2A"/>
    <w:rsid w:val="007E778C"/>
    <w:rsid w:val="007E7E52"/>
    <w:rsid w:val="007F016F"/>
    <w:rsid w:val="007F03EF"/>
    <w:rsid w:val="007F0B5A"/>
    <w:rsid w:val="007F11AE"/>
    <w:rsid w:val="007F2488"/>
    <w:rsid w:val="007F3CD7"/>
    <w:rsid w:val="007F3D58"/>
    <w:rsid w:val="007F4BFE"/>
    <w:rsid w:val="007F5133"/>
    <w:rsid w:val="007F58C6"/>
    <w:rsid w:val="007F61DB"/>
    <w:rsid w:val="007F75C3"/>
    <w:rsid w:val="008003E2"/>
    <w:rsid w:val="00800454"/>
    <w:rsid w:val="00801BB1"/>
    <w:rsid w:val="00802568"/>
    <w:rsid w:val="0080358F"/>
    <w:rsid w:val="00803AD3"/>
    <w:rsid w:val="00804D92"/>
    <w:rsid w:val="00805E6D"/>
    <w:rsid w:val="00806244"/>
    <w:rsid w:val="008065DD"/>
    <w:rsid w:val="00806DCB"/>
    <w:rsid w:val="00806E17"/>
    <w:rsid w:val="008077C8"/>
    <w:rsid w:val="00810035"/>
    <w:rsid w:val="0081055C"/>
    <w:rsid w:val="008115DC"/>
    <w:rsid w:val="00812273"/>
    <w:rsid w:val="008125F9"/>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17D7"/>
    <w:rsid w:val="008326D8"/>
    <w:rsid w:val="0083303F"/>
    <w:rsid w:val="0083350B"/>
    <w:rsid w:val="0083411A"/>
    <w:rsid w:val="008342A9"/>
    <w:rsid w:val="0083486D"/>
    <w:rsid w:val="008349F4"/>
    <w:rsid w:val="00834EE4"/>
    <w:rsid w:val="0083517D"/>
    <w:rsid w:val="0083586D"/>
    <w:rsid w:val="00835C2E"/>
    <w:rsid w:val="0083680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2B16"/>
    <w:rsid w:val="00854117"/>
    <w:rsid w:val="008547DF"/>
    <w:rsid w:val="008549EC"/>
    <w:rsid w:val="00854AF8"/>
    <w:rsid w:val="0085590F"/>
    <w:rsid w:val="00855D33"/>
    <w:rsid w:val="008562B3"/>
    <w:rsid w:val="008563ED"/>
    <w:rsid w:val="00857F8B"/>
    <w:rsid w:val="00860791"/>
    <w:rsid w:val="00860906"/>
    <w:rsid w:val="00861241"/>
    <w:rsid w:val="00861B0D"/>
    <w:rsid w:val="00862CE7"/>
    <w:rsid w:val="00865323"/>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2FE"/>
    <w:rsid w:val="00880A9B"/>
    <w:rsid w:val="00882368"/>
    <w:rsid w:val="00882CC7"/>
    <w:rsid w:val="00883A26"/>
    <w:rsid w:val="008842B9"/>
    <w:rsid w:val="0088490B"/>
    <w:rsid w:val="008851C9"/>
    <w:rsid w:val="00885503"/>
    <w:rsid w:val="00885A33"/>
    <w:rsid w:val="0088646A"/>
    <w:rsid w:val="00886FAA"/>
    <w:rsid w:val="008873EE"/>
    <w:rsid w:val="0088761C"/>
    <w:rsid w:val="00887F25"/>
    <w:rsid w:val="00890423"/>
    <w:rsid w:val="008904F1"/>
    <w:rsid w:val="00890E04"/>
    <w:rsid w:val="00891053"/>
    <w:rsid w:val="008916FC"/>
    <w:rsid w:val="0089316F"/>
    <w:rsid w:val="00893777"/>
    <w:rsid w:val="008944F2"/>
    <w:rsid w:val="00895565"/>
    <w:rsid w:val="00896551"/>
    <w:rsid w:val="00896E57"/>
    <w:rsid w:val="00897F12"/>
    <w:rsid w:val="008A0090"/>
    <w:rsid w:val="008A111D"/>
    <w:rsid w:val="008A1336"/>
    <w:rsid w:val="008A1649"/>
    <w:rsid w:val="008A1660"/>
    <w:rsid w:val="008A20BE"/>
    <w:rsid w:val="008A2153"/>
    <w:rsid w:val="008A22BA"/>
    <w:rsid w:val="008A27E7"/>
    <w:rsid w:val="008A2A70"/>
    <w:rsid w:val="008A37E6"/>
    <w:rsid w:val="008A38A6"/>
    <w:rsid w:val="008A3BE9"/>
    <w:rsid w:val="008A4824"/>
    <w:rsid w:val="008A4DB3"/>
    <w:rsid w:val="008A5A20"/>
    <w:rsid w:val="008A61A2"/>
    <w:rsid w:val="008A6806"/>
    <w:rsid w:val="008A70A7"/>
    <w:rsid w:val="008A76B5"/>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6803"/>
    <w:rsid w:val="008B6C93"/>
    <w:rsid w:val="008B7C31"/>
    <w:rsid w:val="008B7E03"/>
    <w:rsid w:val="008C1034"/>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0C8"/>
    <w:rsid w:val="008E405A"/>
    <w:rsid w:val="008E4D03"/>
    <w:rsid w:val="008E54C8"/>
    <w:rsid w:val="008E584B"/>
    <w:rsid w:val="008E6324"/>
    <w:rsid w:val="008E6516"/>
    <w:rsid w:val="008E73C3"/>
    <w:rsid w:val="008E76CD"/>
    <w:rsid w:val="008E793B"/>
    <w:rsid w:val="008E7BF8"/>
    <w:rsid w:val="008F1277"/>
    <w:rsid w:val="008F26E4"/>
    <w:rsid w:val="008F3CBF"/>
    <w:rsid w:val="008F4ACB"/>
    <w:rsid w:val="008F4F1A"/>
    <w:rsid w:val="008F4FA3"/>
    <w:rsid w:val="008F5316"/>
    <w:rsid w:val="008F54CA"/>
    <w:rsid w:val="008F624C"/>
    <w:rsid w:val="008F7420"/>
    <w:rsid w:val="0090194A"/>
    <w:rsid w:val="009021F7"/>
    <w:rsid w:val="0090299B"/>
    <w:rsid w:val="00903CB5"/>
    <w:rsid w:val="00904228"/>
    <w:rsid w:val="009057E6"/>
    <w:rsid w:val="00905B8C"/>
    <w:rsid w:val="00905F47"/>
    <w:rsid w:val="009063E4"/>
    <w:rsid w:val="00906610"/>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CA1"/>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93"/>
    <w:rsid w:val="00930353"/>
    <w:rsid w:val="00930753"/>
    <w:rsid w:val="009310FB"/>
    <w:rsid w:val="009314BC"/>
    <w:rsid w:val="009314F9"/>
    <w:rsid w:val="00931AFA"/>
    <w:rsid w:val="00932012"/>
    <w:rsid w:val="0093301C"/>
    <w:rsid w:val="00933219"/>
    <w:rsid w:val="00933814"/>
    <w:rsid w:val="00933E78"/>
    <w:rsid w:val="00933EA1"/>
    <w:rsid w:val="00934A2F"/>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B7B"/>
    <w:rsid w:val="00950D43"/>
    <w:rsid w:val="00951331"/>
    <w:rsid w:val="00951599"/>
    <w:rsid w:val="00951BC1"/>
    <w:rsid w:val="00951F09"/>
    <w:rsid w:val="0095243B"/>
    <w:rsid w:val="00952485"/>
    <w:rsid w:val="009526A5"/>
    <w:rsid w:val="00952F8C"/>
    <w:rsid w:val="00953080"/>
    <w:rsid w:val="009533BC"/>
    <w:rsid w:val="009537C7"/>
    <w:rsid w:val="009537D0"/>
    <w:rsid w:val="009554B1"/>
    <w:rsid w:val="0095584A"/>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3B21"/>
    <w:rsid w:val="00965AEA"/>
    <w:rsid w:val="009663A1"/>
    <w:rsid w:val="00966AB8"/>
    <w:rsid w:val="00966D89"/>
    <w:rsid w:val="00967383"/>
    <w:rsid w:val="00967494"/>
    <w:rsid w:val="00967624"/>
    <w:rsid w:val="00970581"/>
    <w:rsid w:val="00970E7F"/>
    <w:rsid w:val="009716D9"/>
    <w:rsid w:val="009726AC"/>
    <w:rsid w:val="009730D1"/>
    <w:rsid w:val="00973661"/>
    <w:rsid w:val="00974A7E"/>
    <w:rsid w:val="0097565D"/>
    <w:rsid w:val="009764D4"/>
    <w:rsid w:val="009767BC"/>
    <w:rsid w:val="009773D4"/>
    <w:rsid w:val="009776F0"/>
    <w:rsid w:val="0098067F"/>
    <w:rsid w:val="00980E13"/>
    <w:rsid w:val="009813A2"/>
    <w:rsid w:val="009814C6"/>
    <w:rsid w:val="00981EB7"/>
    <w:rsid w:val="0098227B"/>
    <w:rsid w:val="00982411"/>
    <w:rsid w:val="00982427"/>
    <w:rsid w:val="00982C54"/>
    <w:rsid w:val="009835F1"/>
    <w:rsid w:val="0098399F"/>
    <w:rsid w:val="00983B61"/>
    <w:rsid w:val="009844AB"/>
    <w:rsid w:val="0098474A"/>
    <w:rsid w:val="00984E15"/>
    <w:rsid w:val="0098595A"/>
    <w:rsid w:val="00985DAC"/>
    <w:rsid w:val="00986408"/>
    <w:rsid w:val="00986427"/>
    <w:rsid w:val="009866BB"/>
    <w:rsid w:val="00987464"/>
    <w:rsid w:val="009874F4"/>
    <w:rsid w:val="00987FAB"/>
    <w:rsid w:val="00990159"/>
    <w:rsid w:val="00990475"/>
    <w:rsid w:val="00990C95"/>
    <w:rsid w:val="00990E5C"/>
    <w:rsid w:val="009915C3"/>
    <w:rsid w:val="0099172B"/>
    <w:rsid w:val="009917D1"/>
    <w:rsid w:val="0099262F"/>
    <w:rsid w:val="00992C72"/>
    <w:rsid w:val="0099367F"/>
    <w:rsid w:val="00993790"/>
    <w:rsid w:val="00993BE3"/>
    <w:rsid w:val="00994329"/>
    <w:rsid w:val="0099522C"/>
    <w:rsid w:val="00996ECC"/>
    <w:rsid w:val="009973B1"/>
    <w:rsid w:val="009974CF"/>
    <w:rsid w:val="00997F91"/>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6540"/>
    <w:rsid w:val="009A776D"/>
    <w:rsid w:val="009A7C89"/>
    <w:rsid w:val="009B052F"/>
    <w:rsid w:val="009B17F0"/>
    <w:rsid w:val="009B1F54"/>
    <w:rsid w:val="009B251E"/>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267D"/>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F71"/>
    <w:rsid w:val="009D6323"/>
    <w:rsid w:val="009D742B"/>
    <w:rsid w:val="009D750E"/>
    <w:rsid w:val="009D784A"/>
    <w:rsid w:val="009E00D0"/>
    <w:rsid w:val="009E057A"/>
    <w:rsid w:val="009E1941"/>
    <w:rsid w:val="009E2CF4"/>
    <w:rsid w:val="009E3620"/>
    <w:rsid w:val="009E3876"/>
    <w:rsid w:val="009E3996"/>
    <w:rsid w:val="009E3CFC"/>
    <w:rsid w:val="009E46CA"/>
    <w:rsid w:val="009E4BAF"/>
    <w:rsid w:val="009E4DD1"/>
    <w:rsid w:val="009E53AB"/>
    <w:rsid w:val="009E70F0"/>
    <w:rsid w:val="009E71EA"/>
    <w:rsid w:val="009E7D47"/>
    <w:rsid w:val="009F0E85"/>
    <w:rsid w:val="009F14C7"/>
    <w:rsid w:val="009F2237"/>
    <w:rsid w:val="009F24FF"/>
    <w:rsid w:val="009F3466"/>
    <w:rsid w:val="009F4134"/>
    <w:rsid w:val="009F5A22"/>
    <w:rsid w:val="009F5F2F"/>
    <w:rsid w:val="00A000FB"/>
    <w:rsid w:val="00A00319"/>
    <w:rsid w:val="00A0031E"/>
    <w:rsid w:val="00A005CA"/>
    <w:rsid w:val="00A00714"/>
    <w:rsid w:val="00A00BC5"/>
    <w:rsid w:val="00A019D2"/>
    <w:rsid w:val="00A02057"/>
    <w:rsid w:val="00A022BD"/>
    <w:rsid w:val="00A024C1"/>
    <w:rsid w:val="00A02703"/>
    <w:rsid w:val="00A02B2D"/>
    <w:rsid w:val="00A02F80"/>
    <w:rsid w:val="00A03292"/>
    <w:rsid w:val="00A03346"/>
    <w:rsid w:val="00A036D3"/>
    <w:rsid w:val="00A038B7"/>
    <w:rsid w:val="00A03FC2"/>
    <w:rsid w:val="00A049C5"/>
    <w:rsid w:val="00A04EE1"/>
    <w:rsid w:val="00A0510E"/>
    <w:rsid w:val="00A05CF1"/>
    <w:rsid w:val="00A065E7"/>
    <w:rsid w:val="00A07520"/>
    <w:rsid w:val="00A07F11"/>
    <w:rsid w:val="00A10D6B"/>
    <w:rsid w:val="00A1175D"/>
    <w:rsid w:val="00A130BF"/>
    <w:rsid w:val="00A13F8B"/>
    <w:rsid w:val="00A147A5"/>
    <w:rsid w:val="00A14D7F"/>
    <w:rsid w:val="00A154A0"/>
    <w:rsid w:val="00A16EF0"/>
    <w:rsid w:val="00A17967"/>
    <w:rsid w:val="00A2002C"/>
    <w:rsid w:val="00A202E7"/>
    <w:rsid w:val="00A204E1"/>
    <w:rsid w:val="00A20C91"/>
    <w:rsid w:val="00A2166B"/>
    <w:rsid w:val="00A232E3"/>
    <w:rsid w:val="00A26D60"/>
    <w:rsid w:val="00A276E2"/>
    <w:rsid w:val="00A276FE"/>
    <w:rsid w:val="00A27713"/>
    <w:rsid w:val="00A30285"/>
    <w:rsid w:val="00A304B7"/>
    <w:rsid w:val="00A30AD3"/>
    <w:rsid w:val="00A32357"/>
    <w:rsid w:val="00A32C02"/>
    <w:rsid w:val="00A34F5E"/>
    <w:rsid w:val="00A35C9A"/>
    <w:rsid w:val="00A35D78"/>
    <w:rsid w:val="00A35E21"/>
    <w:rsid w:val="00A369D5"/>
    <w:rsid w:val="00A36BFA"/>
    <w:rsid w:val="00A3790D"/>
    <w:rsid w:val="00A40773"/>
    <w:rsid w:val="00A40E7D"/>
    <w:rsid w:val="00A429F7"/>
    <w:rsid w:val="00A42B13"/>
    <w:rsid w:val="00A43592"/>
    <w:rsid w:val="00A43BDD"/>
    <w:rsid w:val="00A449B3"/>
    <w:rsid w:val="00A453F8"/>
    <w:rsid w:val="00A45535"/>
    <w:rsid w:val="00A45C6B"/>
    <w:rsid w:val="00A46BCE"/>
    <w:rsid w:val="00A4750B"/>
    <w:rsid w:val="00A50DEF"/>
    <w:rsid w:val="00A52AA1"/>
    <w:rsid w:val="00A5319C"/>
    <w:rsid w:val="00A533F5"/>
    <w:rsid w:val="00A53BD0"/>
    <w:rsid w:val="00A53C06"/>
    <w:rsid w:val="00A53C21"/>
    <w:rsid w:val="00A541B6"/>
    <w:rsid w:val="00A54A10"/>
    <w:rsid w:val="00A5597C"/>
    <w:rsid w:val="00A56156"/>
    <w:rsid w:val="00A56296"/>
    <w:rsid w:val="00A567E9"/>
    <w:rsid w:val="00A56977"/>
    <w:rsid w:val="00A5700E"/>
    <w:rsid w:val="00A601F4"/>
    <w:rsid w:val="00A60550"/>
    <w:rsid w:val="00A60D3A"/>
    <w:rsid w:val="00A614A8"/>
    <w:rsid w:val="00A61F6B"/>
    <w:rsid w:val="00A6239A"/>
    <w:rsid w:val="00A629C6"/>
    <w:rsid w:val="00A64064"/>
    <w:rsid w:val="00A64072"/>
    <w:rsid w:val="00A644D4"/>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169"/>
    <w:rsid w:val="00A862B7"/>
    <w:rsid w:val="00A865DB"/>
    <w:rsid w:val="00A867DA"/>
    <w:rsid w:val="00A8739C"/>
    <w:rsid w:val="00A87AE2"/>
    <w:rsid w:val="00A87CBD"/>
    <w:rsid w:val="00A9087E"/>
    <w:rsid w:val="00A90F57"/>
    <w:rsid w:val="00A91A70"/>
    <w:rsid w:val="00A92B54"/>
    <w:rsid w:val="00A93A62"/>
    <w:rsid w:val="00A953C1"/>
    <w:rsid w:val="00A95F20"/>
    <w:rsid w:val="00A963CF"/>
    <w:rsid w:val="00A9709B"/>
    <w:rsid w:val="00AA0F77"/>
    <w:rsid w:val="00AA1089"/>
    <w:rsid w:val="00AA113A"/>
    <w:rsid w:val="00AA1552"/>
    <w:rsid w:val="00AA15AF"/>
    <w:rsid w:val="00AA1B55"/>
    <w:rsid w:val="00AA1C37"/>
    <w:rsid w:val="00AA2112"/>
    <w:rsid w:val="00AA2BC2"/>
    <w:rsid w:val="00AA3070"/>
    <w:rsid w:val="00AA33D0"/>
    <w:rsid w:val="00AA5D03"/>
    <w:rsid w:val="00AA5EBF"/>
    <w:rsid w:val="00AA6838"/>
    <w:rsid w:val="00AA735C"/>
    <w:rsid w:val="00AA7C0B"/>
    <w:rsid w:val="00AA7DFB"/>
    <w:rsid w:val="00AB04B6"/>
    <w:rsid w:val="00AB092E"/>
    <w:rsid w:val="00AB14C4"/>
    <w:rsid w:val="00AB16E2"/>
    <w:rsid w:val="00AB1986"/>
    <w:rsid w:val="00AB1BCD"/>
    <w:rsid w:val="00AB20E3"/>
    <w:rsid w:val="00AB2357"/>
    <w:rsid w:val="00AB26B4"/>
    <w:rsid w:val="00AB2E9C"/>
    <w:rsid w:val="00AB33AF"/>
    <w:rsid w:val="00AB38E9"/>
    <w:rsid w:val="00AB3916"/>
    <w:rsid w:val="00AB3BB6"/>
    <w:rsid w:val="00AB4D0A"/>
    <w:rsid w:val="00AB4D44"/>
    <w:rsid w:val="00AB5843"/>
    <w:rsid w:val="00AB58B2"/>
    <w:rsid w:val="00AB6B42"/>
    <w:rsid w:val="00AB6F4D"/>
    <w:rsid w:val="00AC0EAF"/>
    <w:rsid w:val="00AC1114"/>
    <w:rsid w:val="00AC1141"/>
    <w:rsid w:val="00AC1175"/>
    <w:rsid w:val="00AC133B"/>
    <w:rsid w:val="00AC21C0"/>
    <w:rsid w:val="00AC3387"/>
    <w:rsid w:val="00AC4683"/>
    <w:rsid w:val="00AC58D1"/>
    <w:rsid w:val="00AC7437"/>
    <w:rsid w:val="00AC75C5"/>
    <w:rsid w:val="00AC7861"/>
    <w:rsid w:val="00AD165C"/>
    <w:rsid w:val="00AD16A0"/>
    <w:rsid w:val="00AD1FB4"/>
    <w:rsid w:val="00AD21BF"/>
    <w:rsid w:val="00AD4687"/>
    <w:rsid w:val="00AD486B"/>
    <w:rsid w:val="00AD5908"/>
    <w:rsid w:val="00AD6B3B"/>
    <w:rsid w:val="00AD6B6D"/>
    <w:rsid w:val="00AD6B81"/>
    <w:rsid w:val="00AE0325"/>
    <w:rsid w:val="00AE1A96"/>
    <w:rsid w:val="00AE1B76"/>
    <w:rsid w:val="00AE2FE7"/>
    <w:rsid w:val="00AE3D74"/>
    <w:rsid w:val="00AE412C"/>
    <w:rsid w:val="00AE487E"/>
    <w:rsid w:val="00AE4B1F"/>
    <w:rsid w:val="00AE4C0A"/>
    <w:rsid w:val="00AE4C37"/>
    <w:rsid w:val="00AE54B6"/>
    <w:rsid w:val="00AE56C1"/>
    <w:rsid w:val="00AE6554"/>
    <w:rsid w:val="00AE70F1"/>
    <w:rsid w:val="00AE70FF"/>
    <w:rsid w:val="00AE7E89"/>
    <w:rsid w:val="00AF04CD"/>
    <w:rsid w:val="00AF07BF"/>
    <w:rsid w:val="00AF0824"/>
    <w:rsid w:val="00AF0B95"/>
    <w:rsid w:val="00AF1234"/>
    <w:rsid w:val="00AF184A"/>
    <w:rsid w:val="00AF2153"/>
    <w:rsid w:val="00AF24ED"/>
    <w:rsid w:val="00AF263D"/>
    <w:rsid w:val="00AF27CE"/>
    <w:rsid w:val="00AF31D6"/>
    <w:rsid w:val="00AF3700"/>
    <w:rsid w:val="00AF3AC2"/>
    <w:rsid w:val="00AF3B98"/>
    <w:rsid w:val="00AF4083"/>
    <w:rsid w:val="00AF42C5"/>
    <w:rsid w:val="00AF4E67"/>
    <w:rsid w:val="00AF5B4D"/>
    <w:rsid w:val="00AF5C73"/>
    <w:rsid w:val="00AF64CD"/>
    <w:rsid w:val="00AF67F8"/>
    <w:rsid w:val="00AF6AF9"/>
    <w:rsid w:val="00AF6DC9"/>
    <w:rsid w:val="00B00153"/>
    <w:rsid w:val="00B00D02"/>
    <w:rsid w:val="00B0141A"/>
    <w:rsid w:val="00B01A0C"/>
    <w:rsid w:val="00B01EC4"/>
    <w:rsid w:val="00B022AB"/>
    <w:rsid w:val="00B03369"/>
    <w:rsid w:val="00B0755A"/>
    <w:rsid w:val="00B075C5"/>
    <w:rsid w:val="00B07BB0"/>
    <w:rsid w:val="00B109B5"/>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353"/>
    <w:rsid w:val="00B23429"/>
    <w:rsid w:val="00B23D90"/>
    <w:rsid w:val="00B23EC2"/>
    <w:rsid w:val="00B2433A"/>
    <w:rsid w:val="00B25814"/>
    <w:rsid w:val="00B264EA"/>
    <w:rsid w:val="00B26B7F"/>
    <w:rsid w:val="00B270B0"/>
    <w:rsid w:val="00B27AFE"/>
    <w:rsid w:val="00B30246"/>
    <w:rsid w:val="00B3055B"/>
    <w:rsid w:val="00B318C2"/>
    <w:rsid w:val="00B32330"/>
    <w:rsid w:val="00B3284B"/>
    <w:rsid w:val="00B32BF1"/>
    <w:rsid w:val="00B32D63"/>
    <w:rsid w:val="00B33E7B"/>
    <w:rsid w:val="00B341A8"/>
    <w:rsid w:val="00B34337"/>
    <w:rsid w:val="00B3558F"/>
    <w:rsid w:val="00B355ED"/>
    <w:rsid w:val="00B35A80"/>
    <w:rsid w:val="00B36948"/>
    <w:rsid w:val="00B36BF1"/>
    <w:rsid w:val="00B36CEB"/>
    <w:rsid w:val="00B37523"/>
    <w:rsid w:val="00B3778B"/>
    <w:rsid w:val="00B416EF"/>
    <w:rsid w:val="00B42346"/>
    <w:rsid w:val="00B4234B"/>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338"/>
    <w:rsid w:val="00B51798"/>
    <w:rsid w:val="00B51EB0"/>
    <w:rsid w:val="00B52A63"/>
    <w:rsid w:val="00B53900"/>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7778C"/>
    <w:rsid w:val="00B80048"/>
    <w:rsid w:val="00B80333"/>
    <w:rsid w:val="00B80B2A"/>
    <w:rsid w:val="00B81582"/>
    <w:rsid w:val="00B8281A"/>
    <w:rsid w:val="00B82A32"/>
    <w:rsid w:val="00B830C7"/>
    <w:rsid w:val="00B83384"/>
    <w:rsid w:val="00B839F2"/>
    <w:rsid w:val="00B84448"/>
    <w:rsid w:val="00B84D19"/>
    <w:rsid w:val="00B8518A"/>
    <w:rsid w:val="00B8680B"/>
    <w:rsid w:val="00B868C5"/>
    <w:rsid w:val="00B901BC"/>
    <w:rsid w:val="00B91638"/>
    <w:rsid w:val="00B94CFB"/>
    <w:rsid w:val="00B94CFE"/>
    <w:rsid w:val="00B95682"/>
    <w:rsid w:val="00B95853"/>
    <w:rsid w:val="00B96244"/>
    <w:rsid w:val="00B9661B"/>
    <w:rsid w:val="00B97602"/>
    <w:rsid w:val="00B977AE"/>
    <w:rsid w:val="00B97C51"/>
    <w:rsid w:val="00B97CBA"/>
    <w:rsid w:val="00BA01A9"/>
    <w:rsid w:val="00BA0600"/>
    <w:rsid w:val="00BA07DD"/>
    <w:rsid w:val="00BA2573"/>
    <w:rsid w:val="00BA2F09"/>
    <w:rsid w:val="00BA38FF"/>
    <w:rsid w:val="00BA4018"/>
    <w:rsid w:val="00BA4160"/>
    <w:rsid w:val="00BA4F94"/>
    <w:rsid w:val="00BA4FE1"/>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A7D7F"/>
    <w:rsid w:val="00BB0018"/>
    <w:rsid w:val="00BB2C45"/>
    <w:rsid w:val="00BB46F3"/>
    <w:rsid w:val="00BB60DB"/>
    <w:rsid w:val="00BB6324"/>
    <w:rsid w:val="00BB6414"/>
    <w:rsid w:val="00BB699F"/>
    <w:rsid w:val="00BB69A5"/>
    <w:rsid w:val="00BB7BAF"/>
    <w:rsid w:val="00BC061F"/>
    <w:rsid w:val="00BC0F36"/>
    <w:rsid w:val="00BC1362"/>
    <w:rsid w:val="00BC2297"/>
    <w:rsid w:val="00BC23F7"/>
    <w:rsid w:val="00BC2BD7"/>
    <w:rsid w:val="00BC417B"/>
    <w:rsid w:val="00BC4BCB"/>
    <w:rsid w:val="00BC5EFA"/>
    <w:rsid w:val="00BC6643"/>
    <w:rsid w:val="00BD0710"/>
    <w:rsid w:val="00BD3308"/>
    <w:rsid w:val="00BD62FD"/>
    <w:rsid w:val="00BE01EF"/>
    <w:rsid w:val="00BE12B4"/>
    <w:rsid w:val="00BE1768"/>
    <w:rsid w:val="00BE17E6"/>
    <w:rsid w:val="00BE1823"/>
    <w:rsid w:val="00BE1AD0"/>
    <w:rsid w:val="00BE2164"/>
    <w:rsid w:val="00BE29FD"/>
    <w:rsid w:val="00BE3281"/>
    <w:rsid w:val="00BE3E27"/>
    <w:rsid w:val="00BE4500"/>
    <w:rsid w:val="00BE4F7A"/>
    <w:rsid w:val="00BE563C"/>
    <w:rsid w:val="00BE603D"/>
    <w:rsid w:val="00BE694C"/>
    <w:rsid w:val="00BE7127"/>
    <w:rsid w:val="00BF1186"/>
    <w:rsid w:val="00BF228E"/>
    <w:rsid w:val="00BF3140"/>
    <w:rsid w:val="00BF42EB"/>
    <w:rsid w:val="00BF51C0"/>
    <w:rsid w:val="00BF53EF"/>
    <w:rsid w:val="00BF567D"/>
    <w:rsid w:val="00BF6756"/>
    <w:rsid w:val="00BF68F6"/>
    <w:rsid w:val="00C02C0C"/>
    <w:rsid w:val="00C03205"/>
    <w:rsid w:val="00C03B4C"/>
    <w:rsid w:val="00C04E68"/>
    <w:rsid w:val="00C054CE"/>
    <w:rsid w:val="00C06212"/>
    <w:rsid w:val="00C06229"/>
    <w:rsid w:val="00C10104"/>
    <w:rsid w:val="00C104C7"/>
    <w:rsid w:val="00C10809"/>
    <w:rsid w:val="00C11793"/>
    <w:rsid w:val="00C1228E"/>
    <w:rsid w:val="00C135C4"/>
    <w:rsid w:val="00C137A1"/>
    <w:rsid w:val="00C13BDE"/>
    <w:rsid w:val="00C13C1F"/>
    <w:rsid w:val="00C13E62"/>
    <w:rsid w:val="00C13F0D"/>
    <w:rsid w:val="00C14D8F"/>
    <w:rsid w:val="00C1536D"/>
    <w:rsid w:val="00C169A1"/>
    <w:rsid w:val="00C16BE6"/>
    <w:rsid w:val="00C17C31"/>
    <w:rsid w:val="00C17F52"/>
    <w:rsid w:val="00C20704"/>
    <w:rsid w:val="00C20DC9"/>
    <w:rsid w:val="00C20DFD"/>
    <w:rsid w:val="00C214C6"/>
    <w:rsid w:val="00C217F6"/>
    <w:rsid w:val="00C2336F"/>
    <w:rsid w:val="00C24D2C"/>
    <w:rsid w:val="00C2527F"/>
    <w:rsid w:val="00C26A4D"/>
    <w:rsid w:val="00C272C3"/>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669"/>
    <w:rsid w:val="00C4196A"/>
    <w:rsid w:val="00C42B37"/>
    <w:rsid w:val="00C448CD"/>
    <w:rsid w:val="00C459A4"/>
    <w:rsid w:val="00C4685D"/>
    <w:rsid w:val="00C5144D"/>
    <w:rsid w:val="00C51AD7"/>
    <w:rsid w:val="00C51AE4"/>
    <w:rsid w:val="00C522B5"/>
    <w:rsid w:val="00C52421"/>
    <w:rsid w:val="00C533D7"/>
    <w:rsid w:val="00C5368D"/>
    <w:rsid w:val="00C5382D"/>
    <w:rsid w:val="00C5499D"/>
    <w:rsid w:val="00C54D86"/>
    <w:rsid w:val="00C54F2D"/>
    <w:rsid w:val="00C558D0"/>
    <w:rsid w:val="00C564F3"/>
    <w:rsid w:val="00C56A9D"/>
    <w:rsid w:val="00C6051F"/>
    <w:rsid w:val="00C60BD0"/>
    <w:rsid w:val="00C61141"/>
    <w:rsid w:val="00C61F51"/>
    <w:rsid w:val="00C61FD2"/>
    <w:rsid w:val="00C624F0"/>
    <w:rsid w:val="00C63D5D"/>
    <w:rsid w:val="00C6470E"/>
    <w:rsid w:val="00C64EA1"/>
    <w:rsid w:val="00C66393"/>
    <w:rsid w:val="00C66A0C"/>
    <w:rsid w:val="00C67415"/>
    <w:rsid w:val="00C67B7E"/>
    <w:rsid w:val="00C709CC"/>
    <w:rsid w:val="00C70DC7"/>
    <w:rsid w:val="00C7175B"/>
    <w:rsid w:val="00C72DAD"/>
    <w:rsid w:val="00C72E6C"/>
    <w:rsid w:val="00C74363"/>
    <w:rsid w:val="00C74FFC"/>
    <w:rsid w:val="00C7537A"/>
    <w:rsid w:val="00C75F23"/>
    <w:rsid w:val="00C7625F"/>
    <w:rsid w:val="00C77845"/>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40A"/>
    <w:rsid w:val="00CA3E0A"/>
    <w:rsid w:val="00CA50F4"/>
    <w:rsid w:val="00CA51B8"/>
    <w:rsid w:val="00CA5938"/>
    <w:rsid w:val="00CA651A"/>
    <w:rsid w:val="00CA7708"/>
    <w:rsid w:val="00CA785B"/>
    <w:rsid w:val="00CA7CCA"/>
    <w:rsid w:val="00CB0143"/>
    <w:rsid w:val="00CB043F"/>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A7B"/>
    <w:rsid w:val="00CC4AF1"/>
    <w:rsid w:val="00CC5079"/>
    <w:rsid w:val="00CC5922"/>
    <w:rsid w:val="00CC758D"/>
    <w:rsid w:val="00CC76EC"/>
    <w:rsid w:val="00CC7938"/>
    <w:rsid w:val="00CC7F1D"/>
    <w:rsid w:val="00CD0F3A"/>
    <w:rsid w:val="00CD0F9F"/>
    <w:rsid w:val="00CD1DE5"/>
    <w:rsid w:val="00CD2759"/>
    <w:rsid w:val="00CD3615"/>
    <w:rsid w:val="00CD3A10"/>
    <w:rsid w:val="00CD4A57"/>
    <w:rsid w:val="00CD596C"/>
    <w:rsid w:val="00CD6D70"/>
    <w:rsid w:val="00CD70F9"/>
    <w:rsid w:val="00CE0AE0"/>
    <w:rsid w:val="00CE27FB"/>
    <w:rsid w:val="00CE2F5B"/>
    <w:rsid w:val="00CE334E"/>
    <w:rsid w:val="00CE4084"/>
    <w:rsid w:val="00CE4E76"/>
    <w:rsid w:val="00CE5314"/>
    <w:rsid w:val="00CE555A"/>
    <w:rsid w:val="00CE5B4F"/>
    <w:rsid w:val="00CE5C7D"/>
    <w:rsid w:val="00CE660D"/>
    <w:rsid w:val="00CE6D32"/>
    <w:rsid w:val="00CE750D"/>
    <w:rsid w:val="00CE7C35"/>
    <w:rsid w:val="00CE7E86"/>
    <w:rsid w:val="00CF0653"/>
    <w:rsid w:val="00CF0D03"/>
    <w:rsid w:val="00CF106B"/>
    <w:rsid w:val="00CF10D3"/>
    <w:rsid w:val="00CF147E"/>
    <w:rsid w:val="00CF302A"/>
    <w:rsid w:val="00CF3609"/>
    <w:rsid w:val="00CF3922"/>
    <w:rsid w:val="00CF3DBC"/>
    <w:rsid w:val="00CF4A3D"/>
    <w:rsid w:val="00CF4E6B"/>
    <w:rsid w:val="00CF6066"/>
    <w:rsid w:val="00CF6700"/>
    <w:rsid w:val="00CF6C34"/>
    <w:rsid w:val="00CF7383"/>
    <w:rsid w:val="00CF7639"/>
    <w:rsid w:val="00CF7DBA"/>
    <w:rsid w:val="00D007FB"/>
    <w:rsid w:val="00D00858"/>
    <w:rsid w:val="00D00C60"/>
    <w:rsid w:val="00D01BF7"/>
    <w:rsid w:val="00D035CD"/>
    <w:rsid w:val="00D03C11"/>
    <w:rsid w:val="00D03C51"/>
    <w:rsid w:val="00D03FF6"/>
    <w:rsid w:val="00D049EE"/>
    <w:rsid w:val="00D04B78"/>
    <w:rsid w:val="00D04BEF"/>
    <w:rsid w:val="00D05740"/>
    <w:rsid w:val="00D05AE6"/>
    <w:rsid w:val="00D061FB"/>
    <w:rsid w:val="00D06AE9"/>
    <w:rsid w:val="00D106D2"/>
    <w:rsid w:val="00D10D23"/>
    <w:rsid w:val="00D11129"/>
    <w:rsid w:val="00D114D0"/>
    <w:rsid w:val="00D116C5"/>
    <w:rsid w:val="00D126E2"/>
    <w:rsid w:val="00D12D37"/>
    <w:rsid w:val="00D1430A"/>
    <w:rsid w:val="00D145F0"/>
    <w:rsid w:val="00D14A21"/>
    <w:rsid w:val="00D14A29"/>
    <w:rsid w:val="00D14C44"/>
    <w:rsid w:val="00D164B4"/>
    <w:rsid w:val="00D16626"/>
    <w:rsid w:val="00D16B95"/>
    <w:rsid w:val="00D16C37"/>
    <w:rsid w:val="00D2026D"/>
    <w:rsid w:val="00D2071D"/>
    <w:rsid w:val="00D2101A"/>
    <w:rsid w:val="00D2174C"/>
    <w:rsid w:val="00D21E73"/>
    <w:rsid w:val="00D21F23"/>
    <w:rsid w:val="00D228A0"/>
    <w:rsid w:val="00D23396"/>
    <w:rsid w:val="00D23523"/>
    <w:rsid w:val="00D236D1"/>
    <w:rsid w:val="00D2440C"/>
    <w:rsid w:val="00D24CFA"/>
    <w:rsid w:val="00D260ED"/>
    <w:rsid w:val="00D273C2"/>
    <w:rsid w:val="00D27B69"/>
    <w:rsid w:val="00D3026A"/>
    <w:rsid w:val="00D305EE"/>
    <w:rsid w:val="00D31869"/>
    <w:rsid w:val="00D32365"/>
    <w:rsid w:val="00D34674"/>
    <w:rsid w:val="00D376B9"/>
    <w:rsid w:val="00D400B9"/>
    <w:rsid w:val="00D401F6"/>
    <w:rsid w:val="00D408B9"/>
    <w:rsid w:val="00D41130"/>
    <w:rsid w:val="00D41234"/>
    <w:rsid w:val="00D44827"/>
    <w:rsid w:val="00D44AB7"/>
    <w:rsid w:val="00D44DE1"/>
    <w:rsid w:val="00D44F2E"/>
    <w:rsid w:val="00D457ED"/>
    <w:rsid w:val="00D47655"/>
    <w:rsid w:val="00D50B02"/>
    <w:rsid w:val="00D53DE4"/>
    <w:rsid w:val="00D53E09"/>
    <w:rsid w:val="00D55108"/>
    <w:rsid w:val="00D55B5A"/>
    <w:rsid w:val="00D56C90"/>
    <w:rsid w:val="00D57EFE"/>
    <w:rsid w:val="00D6091F"/>
    <w:rsid w:val="00D60E8D"/>
    <w:rsid w:val="00D6147E"/>
    <w:rsid w:val="00D61FF8"/>
    <w:rsid w:val="00D6226E"/>
    <w:rsid w:val="00D625DC"/>
    <w:rsid w:val="00D628C9"/>
    <w:rsid w:val="00D628F3"/>
    <w:rsid w:val="00D62F1D"/>
    <w:rsid w:val="00D63865"/>
    <w:rsid w:val="00D65243"/>
    <w:rsid w:val="00D65AA6"/>
    <w:rsid w:val="00D65D7D"/>
    <w:rsid w:val="00D660ED"/>
    <w:rsid w:val="00D67DD8"/>
    <w:rsid w:val="00D67F31"/>
    <w:rsid w:val="00D70064"/>
    <w:rsid w:val="00D714F3"/>
    <w:rsid w:val="00D72B9E"/>
    <w:rsid w:val="00D7494E"/>
    <w:rsid w:val="00D74A06"/>
    <w:rsid w:val="00D75284"/>
    <w:rsid w:val="00D756AE"/>
    <w:rsid w:val="00D7616E"/>
    <w:rsid w:val="00D76886"/>
    <w:rsid w:val="00D76991"/>
    <w:rsid w:val="00D77E92"/>
    <w:rsid w:val="00D80181"/>
    <w:rsid w:val="00D8074A"/>
    <w:rsid w:val="00D80C0A"/>
    <w:rsid w:val="00D82D2F"/>
    <w:rsid w:val="00D82E14"/>
    <w:rsid w:val="00D83DA1"/>
    <w:rsid w:val="00D85D7E"/>
    <w:rsid w:val="00D86042"/>
    <w:rsid w:val="00D8610F"/>
    <w:rsid w:val="00D861BE"/>
    <w:rsid w:val="00D86C4D"/>
    <w:rsid w:val="00D901C2"/>
    <w:rsid w:val="00D906C8"/>
    <w:rsid w:val="00D90BF3"/>
    <w:rsid w:val="00D91D85"/>
    <w:rsid w:val="00D92480"/>
    <w:rsid w:val="00D92F41"/>
    <w:rsid w:val="00D9370C"/>
    <w:rsid w:val="00D942E2"/>
    <w:rsid w:val="00D944CB"/>
    <w:rsid w:val="00D94B12"/>
    <w:rsid w:val="00D95520"/>
    <w:rsid w:val="00D972B4"/>
    <w:rsid w:val="00D973B4"/>
    <w:rsid w:val="00D97ACF"/>
    <w:rsid w:val="00D97F49"/>
    <w:rsid w:val="00DA0594"/>
    <w:rsid w:val="00DA17BC"/>
    <w:rsid w:val="00DA28B2"/>
    <w:rsid w:val="00DA2ABB"/>
    <w:rsid w:val="00DA39E4"/>
    <w:rsid w:val="00DA3C07"/>
    <w:rsid w:val="00DA404A"/>
    <w:rsid w:val="00DA4E20"/>
    <w:rsid w:val="00DA4F8E"/>
    <w:rsid w:val="00DA5A4C"/>
    <w:rsid w:val="00DA5DC5"/>
    <w:rsid w:val="00DA61B6"/>
    <w:rsid w:val="00DA67F1"/>
    <w:rsid w:val="00DA6BF5"/>
    <w:rsid w:val="00DA71A6"/>
    <w:rsid w:val="00DA7EB3"/>
    <w:rsid w:val="00DB0492"/>
    <w:rsid w:val="00DB187F"/>
    <w:rsid w:val="00DB24B0"/>
    <w:rsid w:val="00DB2BE4"/>
    <w:rsid w:val="00DB351F"/>
    <w:rsid w:val="00DB3532"/>
    <w:rsid w:val="00DB3738"/>
    <w:rsid w:val="00DB40D0"/>
    <w:rsid w:val="00DB463A"/>
    <w:rsid w:val="00DB5449"/>
    <w:rsid w:val="00DB599F"/>
    <w:rsid w:val="00DB5D04"/>
    <w:rsid w:val="00DB5FAC"/>
    <w:rsid w:val="00DB6789"/>
    <w:rsid w:val="00DB6A9E"/>
    <w:rsid w:val="00DC391B"/>
    <w:rsid w:val="00DC452C"/>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3EB6"/>
    <w:rsid w:val="00DD559E"/>
    <w:rsid w:val="00DD5E9E"/>
    <w:rsid w:val="00DD72EA"/>
    <w:rsid w:val="00DD770C"/>
    <w:rsid w:val="00DE068A"/>
    <w:rsid w:val="00DE12AF"/>
    <w:rsid w:val="00DE131B"/>
    <w:rsid w:val="00DE1B2F"/>
    <w:rsid w:val="00DE1C33"/>
    <w:rsid w:val="00DE24B9"/>
    <w:rsid w:val="00DE2FDD"/>
    <w:rsid w:val="00DE38C8"/>
    <w:rsid w:val="00DE4C08"/>
    <w:rsid w:val="00DE53AA"/>
    <w:rsid w:val="00DE550D"/>
    <w:rsid w:val="00DE61B5"/>
    <w:rsid w:val="00DF00CB"/>
    <w:rsid w:val="00DF05E4"/>
    <w:rsid w:val="00DF0998"/>
    <w:rsid w:val="00DF0EED"/>
    <w:rsid w:val="00DF168D"/>
    <w:rsid w:val="00DF317D"/>
    <w:rsid w:val="00DF37DD"/>
    <w:rsid w:val="00DF5277"/>
    <w:rsid w:val="00DF52B9"/>
    <w:rsid w:val="00DF53C5"/>
    <w:rsid w:val="00DF5581"/>
    <w:rsid w:val="00DF5834"/>
    <w:rsid w:val="00DF5F05"/>
    <w:rsid w:val="00DF6230"/>
    <w:rsid w:val="00DF66BD"/>
    <w:rsid w:val="00DF6E87"/>
    <w:rsid w:val="00DF7911"/>
    <w:rsid w:val="00E007B8"/>
    <w:rsid w:val="00E01431"/>
    <w:rsid w:val="00E0167A"/>
    <w:rsid w:val="00E016E0"/>
    <w:rsid w:val="00E029BF"/>
    <w:rsid w:val="00E032FF"/>
    <w:rsid w:val="00E03517"/>
    <w:rsid w:val="00E03681"/>
    <w:rsid w:val="00E03AB1"/>
    <w:rsid w:val="00E03F80"/>
    <w:rsid w:val="00E0436D"/>
    <w:rsid w:val="00E04518"/>
    <w:rsid w:val="00E05961"/>
    <w:rsid w:val="00E05F35"/>
    <w:rsid w:val="00E061D6"/>
    <w:rsid w:val="00E06A3C"/>
    <w:rsid w:val="00E06BAE"/>
    <w:rsid w:val="00E0764B"/>
    <w:rsid w:val="00E077BA"/>
    <w:rsid w:val="00E07DB8"/>
    <w:rsid w:val="00E101D8"/>
    <w:rsid w:val="00E11AD6"/>
    <w:rsid w:val="00E13392"/>
    <w:rsid w:val="00E134C2"/>
    <w:rsid w:val="00E13731"/>
    <w:rsid w:val="00E14C62"/>
    <w:rsid w:val="00E1584B"/>
    <w:rsid w:val="00E15990"/>
    <w:rsid w:val="00E163D8"/>
    <w:rsid w:val="00E16ADE"/>
    <w:rsid w:val="00E16CFB"/>
    <w:rsid w:val="00E178F0"/>
    <w:rsid w:val="00E17BB3"/>
    <w:rsid w:val="00E203D9"/>
    <w:rsid w:val="00E2089F"/>
    <w:rsid w:val="00E212CE"/>
    <w:rsid w:val="00E213E6"/>
    <w:rsid w:val="00E21AF9"/>
    <w:rsid w:val="00E24225"/>
    <w:rsid w:val="00E24B37"/>
    <w:rsid w:val="00E24EE6"/>
    <w:rsid w:val="00E25282"/>
    <w:rsid w:val="00E2532D"/>
    <w:rsid w:val="00E256CB"/>
    <w:rsid w:val="00E26191"/>
    <w:rsid w:val="00E26A6E"/>
    <w:rsid w:val="00E2709D"/>
    <w:rsid w:val="00E27468"/>
    <w:rsid w:val="00E27705"/>
    <w:rsid w:val="00E27FA5"/>
    <w:rsid w:val="00E300C9"/>
    <w:rsid w:val="00E3029A"/>
    <w:rsid w:val="00E3312B"/>
    <w:rsid w:val="00E341C7"/>
    <w:rsid w:val="00E3660D"/>
    <w:rsid w:val="00E37650"/>
    <w:rsid w:val="00E40AA6"/>
    <w:rsid w:val="00E41148"/>
    <w:rsid w:val="00E41885"/>
    <w:rsid w:val="00E41945"/>
    <w:rsid w:val="00E42B5D"/>
    <w:rsid w:val="00E42DB2"/>
    <w:rsid w:val="00E43950"/>
    <w:rsid w:val="00E44203"/>
    <w:rsid w:val="00E4427A"/>
    <w:rsid w:val="00E46B1A"/>
    <w:rsid w:val="00E470A3"/>
    <w:rsid w:val="00E50D1C"/>
    <w:rsid w:val="00E50FBB"/>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90F"/>
    <w:rsid w:val="00E62B80"/>
    <w:rsid w:val="00E62C6C"/>
    <w:rsid w:val="00E63114"/>
    <w:rsid w:val="00E64E32"/>
    <w:rsid w:val="00E658F1"/>
    <w:rsid w:val="00E65CEF"/>
    <w:rsid w:val="00E65D68"/>
    <w:rsid w:val="00E6740D"/>
    <w:rsid w:val="00E67FF1"/>
    <w:rsid w:val="00E70D73"/>
    <w:rsid w:val="00E711B1"/>
    <w:rsid w:val="00E73068"/>
    <w:rsid w:val="00E743A5"/>
    <w:rsid w:val="00E74D27"/>
    <w:rsid w:val="00E7546A"/>
    <w:rsid w:val="00E757F9"/>
    <w:rsid w:val="00E76839"/>
    <w:rsid w:val="00E77BC6"/>
    <w:rsid w:val="00E77C33"/>
    <w:rsid w:val="00E805F5"/>
    <w:rsid w:val="00E81029"/>
    <w:rsid w:val="00E81E29"/>
    <w:rsid w:val="00E8292B"/>
    <w:rsid w:val="00E83A71"/>
    <w:rsid w:val="00E83D67"/>
    <w:rsid w:val="00E83E3F"/>
    <w:rsid w:val="00E83EA2"/>
    <w:rsid w:val="00E84719"/>
    <w:rsid w:val="00E8575A"/>
    <w:rsid w:val="00E8614E"/>
    <w:rsid w:val="00E8615C"/>
    <w:rsid w:val="00E8617F"/>
    <w:rsid w:val="00E86389"/>
    <w:rsid w:val="00E866EF"/>
    <w:rsid w:val="00E86772"/>
    <w:rsid w:val="00E867B2"/>
    <w:rsid w:val="00E875B3"/>
    <w:rsid w:val="00E87649"/>
    <w:rsid w:val="00E901EA"/>
    <w:rsid w:val="00E90529"/>
    <w:rsid w:val="00E90829"/>
    <w:rsid w:val="00E910F9"/>
    <w:rsid w:val="00E9198A"/>
    <w:rsid w:val="00E925AE"/>
    <w:rsid w:val="00E92C62"/>
    <w:rsid w:val="00E92D9C"/>
    <w:rsid w:val="00E93DB3"/>
    <w:rsid w:val="00E95428"/>
    <w:rsid w:val="00E96CEC"/>
    <w:rsid w:val="00EA09E0"/>
    <w:rsid w:val="00EA28C4"/>
    <w:rsid w:val="00EA2E31"/>
    <w:rsid w:val="00EA3D60"/>
    <w:rsid w:val="00EA42B7"/>
    <w:rsid w:val="00EA45D7"/>
    <w:rsid w:val="00EA6225"/>
    <w:rsid w:val="00EA63BF"/>
    <w:rsid w:val="00EA69A7"/>
    <w:rsid w:val="00EB03E7"/>
    <w:rsid w:val="00EB103C"/>
    <w:rsid w:val="00EB23E8"/>
    <w:rsid w:val="00EB2638"/>
    <w:rsid w:val="00EB48F2"/>
    <w:rsid w:val="00EB491D"/>
    <w:rsid w:val="00EB4E23"/>
    <w:rsid w:val="00EB5786"/>
    <w:rsid w:val="00EB5F14"/>
    <w:rsid w:val="00EB6F76"/>
    <w:rsid w:val="00EB795C"/>
    <w:rsid w:val="00EB7CD6"/>
    <w:rsid w:val="00EB7CFA"/>
    <w:rsid w:val="00EC0794"/>
    <w:rsid w:val="00EC239A"/>
    <w:rsid w:val="00EC36D4"/>
    <w:rsid w:val="00EC3CF5"/>
    <w:rsid w:val="00EC3E62"/>
    <w:rsid w:val="00EC4158"/>
    <w:rsid w:val="00EC5367"/>
    <w:rsid w:val="00EC5644"/>
    <w:rsid w:val="00EC63F2"/>
    <w:rsid w:val="00EC6401"/>
    <w:rsid w:val="00EC6FCC"/>
    <w:rsid w:val="00ED03EF"/>
    <w:rsid w:val="00ED06FD"/>
    <w:rsid w:val="00ED0733"/>
    <w:rsid w:val="00ED235B"/>
    <w:rsid w:val="00ED39FB"/>
    <w:rsid w:val="00ED3BA9"/>
    <w:rsid w:val="00ED3F0C"/>
    <w:rsid w:val="00ED511C"/>
    <w:rsid w:val="00ED547A"/>
    <w:rsid w:val="00ED59BA"/>
    <w:rsid w:val="00ED5BAE"/>
    <w:rsid w:val="00ED5E4B"/>
    <w:rsid w:val="00ED5F2F"/>
    <w:rsid w:val="00ED636D"/>
    <w:rsid w:val="00ED68BF"/>
    <w:rsid w:val="00EE00CF"/>
    <w:rsid w:val="00EE04C4"/>
    <w:rsid w:val="00EE1BAC"/>
    <w:rsid w:val="00EE1EED"/>
    <w:rsid w:val="00EE3F78"/>
    <w:rsid w:val="00EE4227"/>
    <w:rsid w:val="00EE4658"/>
    <w:rsid w:val="00EE4A52"/>
    <w:rsid w:val="00EE5E43"/>
    <w:rsid w:val="00EE61E0"/>
    <w:rsid w:val="00EE73FA"/>
    <w:rsid w:val="00EE7AED"/>
    <w:rsid w:val="00EF010D"/>
    <w:rsid w:val="00EF0A8F"/>
    <w:rsid w:val="00EF0C2C"/>
    <w:rsid w:val="00EF0D1C"/>
    <w:rsid w:val="00EF11CA"/>
    <w:rsid w:val="00EF2460"/>
    <w:rsid w:val="00EF3048"/>
    <w:rsid w:val="00EF4ACB"/>
    <w:rsid w:val="00EF4CB7"/>
    <w:rsid w:val="00EF55D9"/>
    <w:rsid w:val="00EF5658"/>
    <w:rsid w:val="00EF61E0"/>
    <w:rsid w:val="00EF64AF"/>
    <w:rsid w:val="00EF6B30"/>
    <w:rsid w:val="00EF784F"/>
    <w:rsid w:val="00EF7CFF"/>
    <w:rsid w:val="00F0112B"/>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6F9E"/>
    <w:rsid w:val="00F2702A"/>
    <w:rsid w:val="00F2748D"/>
    <w:rsid w:val="00F2757F"/>
    <w:rsid w:val="00F27EFB"/>
    <w:rsid w:val="00F3051C"/>
    <w:rsid w:val="00F308CA"/>
    <w:rsid w:val="00F30BCC"/>
    <w:rsid w:val="00F33628"/>
    <w:rsid w:val="00F33887"/>
    <w:rsid w:val="00F33F3B"/>
    <w:rsid w:val="00F346ED"/>
    <w:rsid w:val="00F34A09"/>
    <w:rsid w:val="00F34B7D"/>
    <w:rsid w:val="00F35C68"/>
    <w:rsid w:val="00F366CF"/>
    <w:rsid w:val="00F369A6"/>
    <w:rsid w:val="00F37527"/>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C63"/>
    <w:rsid w:val="00F561B5"/>
    <w:rsid w:val="00F56785"/>
    <w:rsid w:val="00F57095"/>
    <w:rsid w:val="00F57537"/>
    <w:rsid w:val="00F57ABC"/>
    <w:rsid w:val="00F57C6C"/>
    <w:rsid w:val="00F60165"/>
    <w:rsid w:val="00F60AE4"/>
    <w:rsid w:val="00F614D5"/>
    <w:rsid w:val="00F61C40"/>
    <w:rsid w:val="00F62393"/>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C7E"/>
    <w:rsid w:val="00F77EC6"/>
    <w:rsid w:val="00F807AD"/>
    <w:rsid w:val="00F807F1"/>
    <w:rsid w:val="00F814FE"/>
    <w:rsid w:val="00F815EF"/>
    <w:rsid w:val="00F81728"/>
    <w:rsid w:val="00F81934"/>
    <w:rsid w:val="00F81DF2"/>
    <w:rsid w:val="00F830E5"/>
    <w:rsid w:val="00F830FC"/>
    <w:rsid w:val="00F84069"/>
    <w:rsid w:val="00F8641D"/>
    <w:rsid w:val="00F86A26"/>
    <w:rsid w:val="00F87922"/>
    <w:rsid w:val="00F900AC"/>
    <w:rsid w:val="00F914E1"/>
    <w:rsid w:val="00F917A0"/>
    <w:rsid w:val="00F91F89"/>
    <w:rsid w:val="00F928A2"/>
    <w:rsid w:val="00F92CD2"/>
    <w:rsid w:val="00F92ED4"/>
    <w:rsid w:val="00F933E6"/>
    <w:rsid w:val="00F94B08"/>
    <w:rsid w:val="00F95F0B"/>
    <w:rsid w:val="00F96DC4"/>
    <w:rsid w:val="00F96FC1"/>
    <w:rsid w:val="00F97568"/>
    <w:rsid w:val="00FA0C9C"/>
    <w:rsid w:val="00FA10CF"/>
    <w:rsid w:val="00FA2B20"/>
    <w:rsid w:val="00FA4A64"/>
    <w:rsid w:val="00FA4E52"/>
    <w:rsid w:val="00FA5CD6"/>
    <w:rsid w:val="00FA68DE"/>
    <w:rsid w:val="00FA775F"/>
    <w:rsid w:val="00FB02AD"/>
    <w:rsid w:val="00FB03CA"/>
    <w:rsid w:val="00FB11C7"/>
    <w:rsid w:val="00FB1C4C"/>
    <w:rsid w:val="00FB2003"/>
    <w:rsid w:val="00FB446E"/>
    <w:rsid w:val="00FB5C36"/>
    <w:rsid w:val="00FB737D"/>
    <w:rsid w:val="00FB765A"/>
    <w:rsid w:val="00FB7AEF"/>
    <w:rsid w:val="00FC128E"/>
    <w:rsid w:val="00FC1376"/>
    <w:rsid w:val="00FC1815"/>
    <w:rsid w:val="00FC26F7"/>
    <w:rsid w:val="00FC3377"/>
    <w:rsid w:val="00FC39E0"/>
    <w:rsid w:val="00FC3C9E"/>
    <w:rsid w:val="00FC4A8A"/>
    <w:rsid w:val="00FC5367"/>
    <w:rsid w:val="00FC6391"/>
    <w:rsid w:val="00FC6565"/>
    <w:rsid w:val="00FC729C"/>
    <w:rsid w:val="00FC7631"/>
    <w:rsid w:val="00FC78CD"/>
    <w:rsid w:val="00FD0A44"/>
    <w:rsid w:val="00FD2E5A"/>
    <w:rsid w:val="00FD2F95"/>
    <w:rsid w:val="00FD3577"/>
    <w:rsid w:val="00FD450B"/>
    <w:rsid w:val="00FD4611"/>
    <w:rsid w:val="00FD617B"/>
    <w:rsid w:val="00FD629B"/>
    <w:rsid w:val="00FD7027"/>
    <w:rsid w:val="00FE0518"/>
    <w:rsid w:val="00FE12BB"/>
    <w:rsid w:val="00FE14FD"/>
    <w:rsid w:val="00FE2563"/>
    <w:rsid w:val="00FE27DD"/>
    <w:rsid w:val="00FE2FB2"/>
    <w:rsid w:val="00FE2FF0"/>
    <w:rsid w:val="00FE3581"/>
    <w:rsid w:val="00FE36EA"/>
    <w:rsid w:val="00FE3ADB"/>
    <w:rsid w:val="00FE3F59"/>
    <w:rsid w:val="00FE6466"/>
    <w:rsid w:val="00FE669B"/>
    <w:rsid w:val="00FE7C81"/>
    <w:rsid w:val="00FE7EDD"/>
    <w:rsid w:val="00FF09BA"/>
    <w:rsid w:val="00FF0B87"/>
    <w:rsid w:val="00FF127B"/>
    <w:rsid w:val="00FF2A31"/>
    <w:rsid w:val="00FF3123"/>
    <w:rsid w:val="00FF3F6C"/>
    <w:rsid w:val="00FF5027"/>
    <w:rsid w:val="00FF5032"/>
    <w:rsid w:val="00FF6349"/>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
    <w:name w:val="B1 Char"/>
    <w:qFormat/>
    <w:rsid w:val="00950B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9B9EE-DCB1-4BD4-9063-61DC1BC9E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6</Pages>
  <Words>2267</Words>
  <Characters>12928</Characters>
  <Application>Microsoft Office Word</Application>
  <DocSecurity>0</DocSecurity>
  <Lines>107</Lines>
  <Paragraphs>30</Paragraphs>
  <ScaleCrop>false</ScaleCrop>
  <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916</cp:revision>
  <dcterms:created xsi:type="dcterms:W3CDTF">2022-01-02T14:11:00Z</dcterms:created>
  <dcterms:modified xsi:type="dcterms:W3CDTF">2022-04-25T16:29:00Z</dcterms:modified>
</cp:coreProperties>
</file>